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E4C08" w14:textId="1A814A13" w:rsidR="009C0C33" w:rsidRDefault="009C0C33" w:rsidP="009C0C33">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Pr>
          <w:rFonts w:ascii="Arial" w:eastAsia="Arial Unicode MS" w:hAnsi="Arial" w:cs="Times New Roman"/>
          <w:b/>
          <w:bCs/>
          <w:sz w:val="28"/>
          <w:szCs w:val="28"/>
        </w:rPr>
        <w:t>3GPP T</w:t>
      </w:r>
      <w:bookmarkStart w:id="0" w:name="_Ref452454252"/>
      <w:bookmarkEnd w:id="0"/>
      <w:r>
        <w:rPr>
          <w:rFonts w:ascii="Arial" w:eastAsia="Arial Unicode MS" w:hAnsi="Arial" w:cs="Times New Roman"/>
          <w:b/>
          <w:bCs/>
          <w:sz w:val="28"/>
          <w:szCs w:val="28"/>
        </w:rPr>
        <w:t>SG-RAN WG2 #129 meeting</w:t>
      </w:r>
      <w:r>
        <w:rPr>
          <w:rFonts w:ascii="Arial" w:eastAsia="Arial Unicode MS" w:hAnsi="Arial" w:cs="Times New Roman"/>
          <w:b/>
          <w:bCs/>
          <w:sz w:val="28"/>
          <w:szCs w:val="28"/>
        </w:rPr>
        <w:tab/>
      </w:r>
      <w:r w:rsidR="00C649B2" w:rsidRPr="00C649B2">
        <w:rPr>
          <w:rFonts w:ascii="Arial" w:eastAsia="Arial Unicode MS" w:hAnsi="Arial" w:cs="Times New Roman"/>
          <w:b/>
          <w:bCs/>
          <w:sz w:val="28"/>
          <w:szCs w:val="28"/>
        </w:rPr>
        <w:t>R2-2500512</w:t>
      </w:r>
    </w:p>
    <w:p w14:paraId="06A79FE8" w14:textId="77777777" w:rsidR="009C0C33" w:rsidRPr="00D81FFE" w:rsidRDefault="009C0C33" w:rsidP="009C0C33">
      <w:pPr>
        <w:spacing w:after="120"/>
        <w:outlineLvl w:val="0"/>
        <w:rPr>
          <w:rFonts w:ascii="Arial" w:eastAsia="Arial Unicode MS" w:hAnsi="Arial" w:cs="Times New Roman"/>
          <w:b/>
          <w:bCs/>
          <w:kern w:val="0"/>
          <w:sz w:val="28"/>
          <w:szCs w:val="28"/>
        </w:rPr>
      </w:pPr>
      <w:bookmarkStart w:id="1" w:name="OLE_LINK33"/>
      <w:bookmarkStart w:id="2" w:name="OLE_LINK32"/>
      <w:r w:rsidRPr="00F10531">
        <w:rPr>
          <w:rFonts w:ascii="Arial" w:eastAsia="Arial Unicode MS" w:hAnsi="Arial" w:cs="Times New Roman"/>
          <w:b/>
          <w:bCs/>
          <w:kern w:val="0"/>
          <w:sz w:val="28"/>
          <w:szCs w:val="28"/>
        </w:rPr>
        <w:t>Athens</w:t>
      </w:r>
      <w:r w:rsidRPr="00D81FFE">
        <w:rPr>
          <w:rFonts w:ascii="Arial" w:eastAsia="Arial Unicode MS" w:hAnsi="Arial" w:cs="Times New Roman"/>
          <w:b/>
          <w:bCs/>
          <w:kern w:val="0"/>
          <w:sz w:val="28"/>
          <w:szCs w:val="28"/>
        </w:rPr>
        <w:t xml:space="preserve">, </w:t>
      </w:r>
      <w:r>
        <w:rPr>
          <w:rFonts w:ascii="Arial" w:eastAsia="Arial Unicode MS" w:hAnsi="Arial" w:cs="Times New Roman"/>
          <w:b/>
          <w:bCs/>
          <w:kern w:val="0"/>
          <w:sz w:val="28"/>
          <w:szCs w:val="28"/>
          <w:lang w:eastAsia="zh-CN"/>
        </w:rPr>
        <w:t>G</w:t>
      </w:r>
      <w:r>
        <w:rPr>
          <w:rFonts w:ascii="Arial" w:eastAsia="Arial Unicode MS" w:hAnsi="Arial" w:cs="Times New Roman" w:hint="eastAsia"/>
          <w:b/>
          <w:bCs/>
          <w:kern w:val="0"/>
          <w:sz w:val="28"/>
          <w:szCs w:val="28"/>
          <w:lang w:eastAsia="zh-CN"/>
        </w:rPr>
        <w:t>reece</w:t>
      </w:r>
      <w:r w:rsidRPr="00D81FFE">
        <w:rPr>
          <w:rFonts w:ascii="Arial" w:eastAsia="Arial Unicode MS" w:hAnsi="Arial" w:cs="Times New Roman"/>
          <w:b/>
          <w:bCs/>
          <w:kern w:val="0"/>
          <w:sz w:val="28"/>
          <w:szCs w:val="28"/>
        </w:rPr>
        <w:t xml:space="preserve">, </w:t>
      </w:r>
      <w:r>
        <w:rPr>
          <w:rFonts w:ascii="Arial" w:eastAsia="Arial Unicode MS" w:hAnsi="Arial" w:cs="Times New Roman"/>
          <w:b/>
          <w:bCs/>
          <w:kern w:val="0"/>
          <w:sz w:val="28"/>
          <w:szCs w:val="28"/>
        </w:rPr>
        <w:t>17</w:t>
      </w:r>
      <w:r w:rsidRPr="00D81FFE">
        <w:rPr>
          <w:rFonts w:ascii="Arial" w:eastAsia="Arial Unicode MS" w:hAnsi="Arial" w:cs="Times New Roman"/>
          <w:b/>
          <w:bCs/>
          <w:kern w:val="0"/>
          <w:sz w:val="28"/>
          <w:szCs w:val="28"/>
        </w:rPr>
        <w:t xml:space="preserve">th </w:t>
      </w:r>
      <w:r>
        <w:rPr>
          <w:rFonts w:ascii="Arial" w:eastAsia="Arial Unicode MS" w:hAnsi="Arial" w:cs="Times New Roman"/>
          <w:b/>
          <w:bCs/>
          <w:kern w:val="0"/>
          <w:sz w:val="28"/>
          <w:szCs w:val="28"/>
          <w:lang w:eastAsia="zh-CN"/>
        </w:rPr>
        <w:t>F</w:t>
      </w:r>
      <w:r>
        <w:rPr>
          <w:rFonts w:ascii="Arial" w:eastAsia="Arial Unicode MS" w:hAnsi="Arial" w:cs="Times New Roman" w:hint="eastAsia"/>
          <w:b/>
          <w:bCs/>
          <w:kern w:val="0"/>
          <w:sz w:val="28"/>
          <w:szCs w:val="28"/>
          <w:lang w:eastAsia="zh-CN"/>
        </w:rPr>
        <w:t>eb</w:t>
      </w:r>
      <w:r>
        <w:rPr>
          <w:rFonts w:ascii="Arial" w:eastAsia="Arial Unicode MS" w:hAnsi="Arial" w:cs="Times New Roman"/>
          <w:b/>
          <w:bCs/>
          <w:kern w:val="0"/>
          <w:sz w:val="28"/>
          <w:szCs w:val="28"/>
          <w:lang w:eastAsia="zh-CN"/>
        </w:rPr>
        <w:t xml:space="preserve"> </w:t>
      </w:r>
      <w:r w:rsidRPr="00D81FFE">
        <w:rPr>
          <w:rFonts w:ascii="Arial" w:eastAsia="Arial Unicode MS" w:hAnsi="Arial" w:cs="Times New Roman"/>
          <w:b/>
          <w:bCs/>
          <w:kern w:val="0"/>
          <w:sz w:val="28"/>
          <w:szCs w:val="28"/>
        </w:rPr>
        <w:t xml:space="preserve">– </w:t>
      </w:r>
      <w:r>
        <w:rPr>
          <w:rFonts w:ascii="Arial" w:eastAsia="Arial Unicode MS" w:hAnsi="Arial" w:cs="Times New Roman"/>
          <w:b/>
          <w:bCs/>
          <w:kern w:val="0"/>
          <w:sz w:val="28"/>
          <w:szCs w:val="28"/>
        </w:rPr>
        <w:t>21</w:t>
      </w:r>
      <w:r>
        <w:rPr>
          <w:rFonts w:ascii="Arial" w:eastAsia="Arial Unicode MS" w:hAnsi="Arial" w:cs="Times New Roman" w:hint="eastAsia"/>
          <w:b/>
          <w:bCs/>
          <w:kern w:val="0"/>
          <w:sz w:val="28"/>
          <w:szCs w:val="28"/>
          <w:lang w:eastAsia="zh-CN"/>
        </w:rPr>
        <w:t>st</w:t>
      </w:r>
      <w:r w:rsidRPr="00D81FFE">
        <w:rPr>
          <w:rFonts w:ascii="Arial" w:eastAsia="Arial Unicode MS" w:hAnsi="Arial" w:cs="Times New Roman"/>
          <w:b/>
          <w:bCs/>
          <w:kern w:val="0"/>
          <w:sz w:val="28"/>
          <w:szCs w:val="28"/>
        </w:rPr>
        <w:t xml:space="preserve"> </w:t>
      </w:r>
      <w:r>
        <w:rPr>
          <w:rFonts w:ascii="Arial" w:eastAsia="Arial Unicode MS" w:hAnsi="Arial" w:cs="Times New Roman"/>
          <w:b/>
          <w:bCs/>
          <w:kern w:val="0"/>
          <w:sz w:val="28"/>
          <w:szCs w:val="28"/>
          <w:lang w:eastAsia="zh-CN"/>
        </w:rPr>
        <w:t>Feb</w:t>
      </w:r>
      <w:r w:rsidRPr="00D81FFE">
        <w:rPr>
          <w:rFonts w:ascii="Arial" w:eastAsia="Arial Unicode MS" w:hAnsi="Arial" w:cs="Times New Roman"/>
          <w:b/>
          <w:bCs/>
          <w:kern w:val="0"/>
          <w:sz w:val="28"/>
          <w:szCs w:val="28"/>
        </w:rPr>
        <w:t>, 202</w:t>
      </w:r>
      <w:bookmarkEnd w:id="1"/>
      <w:bookmarkEnd w:id="2"/>
      <w:r>
        <w:rPr>
          <w:rFonts w:ascii="Arial" w:eastAsia="Arial Unicode MS" w:hAnsi="Arial" w:cs="Times New Roman"/>
          <w:b/>
          <w:bCs/>
          <w:kern w:val="0"/>
          <w:sz w:val="28"/>
          <w:szCs w:val="28"/>
        </w:rPr>
        <w:t>5</w:t>
      </w:r>
    </w:p>
    <w:p w14:paraId="54D53689" w14:textId="77777777" w:rsidR="003E16F6" w:rsidRPr="009C0C33" w:rsidRDefault="003E16F6" w:rsidP="003E16F6">
      <w:pPr>
        <w:overflowPunct w:val="0"/>
        <w:autoSpaceDE w:val="0"/>
        <w:autoSpaceDN w:val="0"/>
        <w:adjustRightInd w:val="0"/>
        <w:jc w:val="left"/>
        <w:textAlignment w:val="baseline"/>
        <w:rPr>
          <w:rFonts w:ascii="Arial" w:eastAsia="Arial Unicode MS" w:hAnsi="Arial"/>
          <w:b/>
          <w:bCs/>
          <w:kern w:val="0"/>
          <w:sz w:val="24"/>
          <w:szCs w:val="24"/>
          <w:lang w:eastAsia="zh-CN"/>
        </w:rPr>
      </w:pPr>
    </w:p>
    <w:p w14:paraId="129A0F92" w14:textId="77777777" w:rsidR="003E16F6" w:rsidRPr="00E33AE2"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E33AE2">
        <w:rPr>
          <w:rFonts w:ascii="Arial" w:eastAsia="Arial Unicode MS" w:hAnsi="Arial" w:cs="Arial"/>
          <w:b/>
          <w:bCs/>
          <w:kern w:val="0"/>
          <w:sz w:val="24"/>
          <w:szCs w:val="24"/>
          <w:lang w:eastAsia="en-US"/>
        </w:rPr>
        <w:t>Source:</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Pr="00E33AE2">
        <w:rPr>
          <w:rFonts w:ascii="Arial" w:eastAsia="Arial Unicode MS" w:hAnsi="Arial" w:cs="Arial"/>
          <w:b/>
          <w:bCs/>
          <w:kern w:val="0"/>
          <w:sz w:val="24"/>
          <w:szCs w:val="24"/>
          <w:lang w:eastAsia="en-US"/>
        </w:rPr>
        <w:t>NEC</w:t>
      </w:r>
    </w:p>
    <w:p w14:paraId="3B5419CC" w14:textId="00298AA2" w:rsidR="006D1C45" w:rsidRPr="00E33AE2"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E33AE2">
        <w:rPr>
          <w:rFonts w:ascii="Arial" w:eastAsia="Arial Unicode MS" w:hAnsi="Arial" w:cs="Arial"/>
          <w:b/>
          <w:bCs/>
          <w:kern w:val="0"/>
          <w:sz w:val="24"/>
          <w:szCs w:val="24"/>
          <w:lang w:eastAsia="en-US"/>
        </w:rPr>
        <w:t>Agenda</w:t>
      </w:r>
      <w:r w:rsidR="00F80AF1" w:rsidRPr="00E33AE2">
        <w:rPr>
          <w:rFonts w:ascii="Arial" w:eastAsia="Arial Unicode MS" w:hAnsi="Arial" w:cs="Arial"/>
          <w:b/>
          <w:bCs/>
          <w:kern w:val="0"/>
          <w:sz w:val="24"/>
          <w:szCs w:val="24"/>
          <w:lang w:eastAsia="en-US"/>
        </w:rPr>
        <w:t xml:space="preserve"> item</w:t>
      </w:r>
      <w:r w:rsidRPr="00E33AE2">
        <w:rPr>
          <w:rFonts w:ascii="Arial" w:eastAsia="Arial Unicode MS" w:hAnsi="Arial" w:cs="Arial"/>
          <w:b/>
          <w:bCs/>
          <w:kern w:val="0"/>
          <w:sz w:val="24"/>
          <w:szCs w:val="24"/>
          <w:lang w:eastAsia="en-US"/>
        </w:rPr>
        <w:t>:</w:t>
      </w:r>
      <w:r w:rsidRPr="00E33AE2">
        <w:rPr>
          <w:rFonts w:ascii="Arial" w:eastAsia="Arial Unicode MS" w:hAnsi="Arial" w:cs="Arial"/>
          <w:b/>
          <w:bCs/>
          <w:kern w:val="0"/>
          <w:sz w:val="24"/>
          <w:szCs w:val="24"/>
          <w:lang w:eastAsia="en-US"/>
        </w:rPr>
        <w:tab/>
      </w:r>
      <w:r w:rsidRPr="00E33AE2">
        <w:rPr>
          <w:rFonts w:ascii="Arial" w:eastAsia="Arial Unicode MS" w:hAnsi="Arial" w:cs="Arial"/>
          <w:b/>
          <w:bCs/>
          <w:kern w:val="0"/>
          <w:sz w:val="24"/>
          <w:szCs w:val="24"/>
          <w:lang w:eastAsia="en-US"/>
        </w:rPr>
        <w:tab/>
      </w:r>
      <w:r w:rsidR="00CE27F9" w:rsidRPr="00E011C9">
        <w:rPr>
          <w:rFonts w:ascii="Arial" w:eastAsia="Arial Unicode MS" w:hAnsi="Arial" w:cs="Arial"/>
          <w:b/>
          <w:bCs/>
          <w:kern w:val="0"/>
          <w:sz w:val="24"/>
          <w:szCs w:val="24"/>
          <w:lang w:eastAsia="en-US"/>
        </w:rPr>
        <w:t>8.7.4.2</w:t>
      </w:r>
      <w:r w:rsidR="00CE27F9" w:rsidRPr="00E011C9">
        <w:rPr>
          <w:rFonts w:ascii="Arial" w:eastAsia="Arial Unicode MS" w:hAnsi="Arial" w:cs="Arial"/>
          <w:b/>
          <w:bCs/>
          <w:kern w:val="0"/>
          <w:sz w:val="24"/>
          <w:szCs w:val="24"/>
          <w:lang w:eastAsia="en-US"/>
        </w:rPr>
        <w:tab/>
        <w:t>DSR enhancements</w:t>
      </w:r>
    </w:p>
    <w:p w14:paraId="246E8512" w14:textId="2FDEAA4F" w:rsidR="003E16F6" w:rsidRPr="00E33AE2"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Title:</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00E343AB">
        <w:rPr>
          <w:rFonts w:ascii="Arial" w:eastAsia="Arial Unicode MS" w:hAnsi="Arial" w:cs="Arial"/>
          <w:b/>
          <w:bCs/>
          <w:kern w:val="0"/>
          <w:sz w:val="24"/>
          <w:szCs w:val="24"/>
          <w:lang w:eastAsia="zh-CN"/>
        </w:rPr>
        <w:t xml:space="preserve">Considerations on </w:t>
      </w:r>
      <w:r w:rsidR="000F47C1">
        <w:rPr>
          <w:rFonts w:ascii="Arial" w:eastAsia="Arial Unicode MS" w:hAnsi="Arial" w:cs="Arial"/>
          <w:b/>
          <w:bCs/>
          <w:kern w:val="0"/>
          <w:sz w:val="24"/>
          <w:szCs w:val="24"/>
          <w:lang w:eastAsia="zh-CN"/>
        </w:rPr>
        <w:t xml:space="preserve">DSR </w:t>
      </w:r>
      <w:r w:rsidR="000F47C1">
        <w:rPr>
          <w:rFonts w:ascii="Arial" w:eastAsia="Arial Unicode MS" w:hAnsi="Arial" w:cs="Arial" w:hint="eastAsia"/>
          <w:b/>
          <w:bCs/>
          <w:kern w:val="0"/>
          <w:sz w:val="24"/>
          <w:szCs w:val="24"/>
          <w:lang w:eastAsia="zh-CN"/>
        </w:rPr>
        <w:t>enhancements</w:t>
      </w:r>
      <w:r w:rsidR="00022157" w:rsidRPr="00E33AE2">
        <w:rPr>
          <w:rFonts w:ascii="Arial" w:eastAsia="Arial Unicode MS" w:hAnsi="Arial" w:cs="Arial"/>
          <w:b/>
          <w:bCs/>
          <w:kern w:val="0"/>
          <w:sz w:val="24"/>
          <w:szCs w:val="24"/>
          <w:lang w:eastAsia="en-US"/>
        </w:rPr>
        <w:t xml:space="preserve"> for XR</w:t>
      </w:r>
    </w:p>
    <w:p w14:paraId="3EF3D4D6" w14:textId="77777777" w:rsidR="003E16F6" w:rsidRPr="00E33AE2"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Document for:</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Pr="00E33AE2">
        <w:rPr>
          <w:rFonts w:ascii="Arial" w:eastAsia="Arial Unicode MS" w:hAnsi="Arial" w:cs="Arial"/>
          <w:b/>
          <w:bCs/>
          <w:kern w:val="0"/>
          <w:sz w:val="24"/>
          <w:szCs w:val="24"/>
          <w:lang w:eastAsia="en-US"/>
        </w:rPr>
        <w:t>Discussion</w:t>
      </w:r>
      <w:r w:rsidR="0012553E" w:rsidRPr="00E33AE2">
        <w:rPr>
          <w:rFonts w:ascii="Arial" w:eastAsia="Arial Unicode MS" w:hAnsi="Arial" w:cs="Arial"/>
          <w:b/>
          <w:bCs/>
          <w:kern w:val="0"/>
          <w:sz w:val="24"/>
          <w:szCs w:val="24"/>
          <w:lang w:eastAsia="en-US"/>
        </w:rPr>
        <w:t xml:space="preserve"> and decision</w:t>
      </w:r>
    </w:p>
    <w:p w14:paraId="2B38F2A8"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5C423E2E" w14:textId="5556A617" w:rsidR="00947C97" w:rsidRPr="00A06288" w:rsidRDefault="00947C97" w:rsidP="000A42C5">
      <w:pPr>
        <w:spacing w:beforeLines="50" w:before="120" w:afterLines="50" w:after="120" w:line="288" w:lineRule="auto"/>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 xml:space="preserve">In </w:t>
      </w:r>
      <w:r w:rsidR="00DE672E">
        <w:rPr>
          <w:rFonts w:ascii="Times New Roman" w:eastAsia="Arial Unicode MS" w:hAnsi="Times New Roman" w:cs="Times New Roman" w:hint="eastAsia"/>
          <w:kern w:val="0"/>
          <w:sz w:val="20"/>
          <w:szCs w:val="20"/>
          <w:lang w:eastAsia="zh-CN"/>
        </w:rPr>
        <w:t>the</w:t>
      </w:r>
      <w:r w:rsidR="00DE672E">
        <w:rPr>
          <w:rFonts w:ascii="Times New Roman" w:eastAsia="Arial Unicode MS" w:hAnsi="Times New Roman" w:cs="Times New Roman"/>
          <w:kern w:val="0"/>
          <w:sz w:val="20"/>
          <w:szCs w:val="20"/>
          <w:lang w:eastAsia="zh-CN"/>
        </w:rPr>
        <w:t xml:space="preserve"> </w:t>
      </w:r>
      <w:r w:rsidRPr="00A06288">
        <w:rPr>
          <w:rFonts w:ascii="Times New Roman" w:eastAsia="Arial Unicode MS" w:hAnsi="Times New Roman" w:cs="Times New Roman"/>
          <w:kern w:val="0"/>
          <w:sz w:val="20"/>
          <w:szCs w:val="20"/>
          <w:lang w:eastAsia="zh-CN"/>
        </w:rPr>
        <w:t>RAN2#12</w:t>
      </w:r>
      <w:r w:rsidR="009C0C33">
        <w:rPr>
          <w:rFonts w:ascii="Times New Roman" w:eastAsia="Arial Unicode MS" w:hAnsi="Times New Roman" w:cs="Times New Roman"/>
          <w:kern w:val="0"/>
          <w:sz w:val="20"/>
          <w:szCs w:val="20"/>
          <w:lang w:eastAsia="zh-CN"/>
        </w:rPr>
        <w:t>8</w:t>
      </w:r>
      <w:r w:rsidRPr="00A06288">
        <w:rPr>
          <w:rFonts w:ascii="Times New Roman" w:eastAsia="Arial Unicode MS" w:hAnsi="Times New Roman" w:cs="Times New Roman"/>
          <w:kern w:val="0"/>
          <w:sz w:val="20"/>
          <w:szCs w:val="20"/>
          <w:lang w:eastAsia="zh-CN"/>
        </w:rPr>
        <w:t xml:space="preserve"> meeting, agreements [</w:t>
      </w:r>
      <w:r>
        <w:rPr>
          <w:rFonts w:ascii="Times New Roman" w:eastAsia="Arial Unicode MS" w:hAnsi="Times New Roman" w:cs="Times New Roman"/>
          <w:kern w:val="0"/>
          <w:sz w:val="20"/>
          <w:szCs w:val="20"/>
          <w:lang w:eastAsia="zh-CN"/>
        </w:rPr>
        <w:t>1</w:t>
      </w:r>
      <w:r w:rsidRPr="00A06288">
        <w:rPr>
          <w:rFonts w:ascii="Times New Roman" w:eastAsia="Arial Unicode MS" w:hAnsi="Times New Roman" w:cs="Times New Roman"/>
          <w:kern w:val="0"/>
          <w:sz w:val="20"/>
          <w:szCs w:val="20"/>
          <w:lang w:eastAsia="zh-CN"/>
        </w:rPr>
        <w:t xml:space="preserve">] on </w:t>
      </w:r>
      <w:r w:rsidR="004452A8">
        <w:rPr>
          <w:rFonts w:ascii="Times New Roman" w:eastAsia="Arial Unicode MS" w:hAnsi="Times New Roman" w:cs="Times New Roman"/>
          <w:kern w:val="0"/>
          <w:sz w:val="20"/>
          <w:szCs w:val="20"/>
          <w:lang w:eastAsia="zh-CN"/>
        </w:rPr>
        <w:t xml:space="preserve">DSR </w:t>
      </w:r>
      <w:r w:rsidR="004452A8">
        <w:rPr>
          <w:rFonts w:ascii="Times New Roman" w:eastAsia="Arial Unicode MS" w:hAnsi="Times New Roman" w:cs="Times New Roman" w:hint="eastAsia"/>
          <w:kern w:val="0"/>
          <w:sz w:val="20"/>
          <w:szCs w:val="20"/>
          <w:lang w:eastAsia="zh-CN"/>
        </w:rPr>
        <w:t>enhancements</w:t>
      </w:r>
      <w:r>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hint="eastAsia"/>
          <w:kern w:val="0"/>
          <w:sz w:val="20"/>
          <w:szCs w:val="20"/>
          <w:lang w:eastAsia="zh-CN"/>
        </w:rPr>
        <w:t>for</w:t>
      </w:r>
      <w:r>
        <w:rPr>
          <w:rFonts w:ascii="Times New Roman" w:eastAsia="Arial Unicode MS" w:hAnsi="Times New Roman" w:cs="Times New Roman"/>
          <w:kern w:val="0"/>
          <w:sz w:val="20"/>
          <w:szCs w:val="20"/>
          <w:lang w:eastAsia="zh-CN"/>
        </w:rPr>
        <w:t xml:space="preserve"> XR</w:t>
      </w:r>
      <w:r w:rsidRPr="00A06288">
        <w:rPr>
          <w:rFonts w:ascii="Times New Roman" w:eastAsia="Arial Unicode MS" w:hAnsi="Times New Roman" w:cs="Times New Roman"/>
          <w:kern w:val="0"/>
          <w:sz w:val="20"/>
          <w:szCs w:val="20"/>
          <w:lang w:eastAsia="zh-CN"/>
        </w:rPr>
        <w:t xml:space="preserve"> were made as below: </w:t>
      </w:r>
    </w:p>
    <w:tbl>
      <w:tblPr>
        <w:tblStyle w:val="a9"/>
        <w:tblW w:w="0" w:type="auto"/>
        <w:tblLook w:val="04A0" w:firstRow="1" w:lastRow="0" w:firstColumn="1" w:lastColumn="0" w:noHBand="0" w:noVBand="1"/>
      </w:tblPr>
      <w:tblGrid>
        <w:gridCol w:w="9629"/>
      </w:tblGrid>
      <w:tr w:rsidR="00B808A4" w14:paraId="3CC09491" w14:textId="77777777" w:rsidTr="00B808A4">
        <w:tc>
          <w:tcPr>
            <w:tcW w:w="9629" w:type="dxa"/>
          </w:tcPr>
          <w:p w14:paraId="0E247B73" w14:textId="77777777" w:rsidR="009C0C33" w:rsidRPr="009C0C33" w:rsidRDefault="009C0C33" w:rsidP="000A42C5">
            <w:pPr>
              <w:pStyle w:val="Agreement"/>
              <w:tabs>
                <w:tab w:val="num" w:pos="360"/>
              </w:tabs>
              <w:spacing w:line="288" w:lineRule="auto"/>
              <w:ind w:left="360"/>
              <w:rPr>
                <w:rFonts w:ascii="Times New Roman" w:hAnsi="Times New Roman"/>
                <w:b w:val="0"/>
                <w:bCs/>
              </w:rPr>
            </w:pPr>
            <w:r w:rsidRPr="009C0C33">
              <w:rPr>
                <w:rFonts w:ascii="Times New Roman" w:hAnsi="Times New Roman"/>
                <w:b w:val="0"/>
                <w:bCs/>
              </w:rPr>
              <w:t>Let the network configure the triggering and reporting thresholds without constraints.</w:t>
            </w:r>
          </w:p>
          <w:p w14:paraId="5B4AB92C" w14:textId="4120932A" w:rsidR="009C0C33" w:rsidRPr="009C0C33" w:rsidRDefault="009C0C33" w:rsidP="000A42C5">
            <w:pPr>
              <w:pStyle w:val="Agreement"/>
              <w:tabs>
                <w:tab w:val="num" w:pos="360"/>
              </w:tabs>
              <w:spacing w:line="288" w:lineRule="auto"/>
              <w:ind w:left="360"/>
              <w:rPr>
                <w:rFonts w:ascii="Times New Roman" w:hAnsi="Times New Roman"/>
                <w:b w:val="0"/>
                <w:bCs/>
              </w:rPr>
            </w:pPr>
            <w:r w:rsidRPr="009C0C33">
              <w:rPr>
                <w:rFonts w:ascii="Times New Roman" w:hAnsi="Times New Roman"/>
                <w:b w:val="0"/>
                <w:bCs/>
              </w:rPr>
              <w:t>RAN2 understanding is that the data that has been already reported in the DSR should not trigger another DSR</w:t>
            </w:r>
          </w:p>
          <w:p w14:paraId="0D269753" w14:textId="77777777" w:rsidR="009C0C33" w:rsidRPr="009C0C33" w:rsidRDefault="009C0C33" w:rsidP="000A42C5">
            <w:pPr>
              <w:pStyle w:val="Agreement"/>
              <w:tabs>
                <w:tab w:val="num" w:pos="360"/>
              </w:tabs>
              <w:spacing w:line="288" w:lineRule="auto"/>
              <w:ind w:left="360"/>
              <w:rPr>
                <w:rFonts w:ascii="Times New Roman" w:hAnsi="Times New Roman"/>
                <w:b w:val="0"/>
                <w:bCs/>
              </w:rPr>
            </w:pPr>
            <w:r w:rsidRPr="009C0C33">
              <w:rPr>
                <w:rFonts w:ascii="Times New Roman" w:hAnsi="Times New Roman"/>
                <w:b w:val="0"/>
                <w:bCs/>
              </w:rPr>
              <w:t>The existing cancelling and triggering of Rel-18 DSR is reused for the enhanced DSR.</w:t>
            </w:r>
          </w:p>
          <w:p w14:paraId="262035E7" w14:textId="28BF4FE9" w:rsidR="009C0C33" w:rsidRPr="009C0C33" w:rsidRDefault="009C0C33" w:rsidP="000A42C5">
            <w:pPr>
              <w:pStyle w:val="Agreement"/>
              <w:tabs>
                <w:tab w:val="num" w:pos="360"/>
              </w:tabs>
              <w:spacing w:line="288" w:lineRule="auto"/>
              <w:ind w:left="360"/>
              <w:rPr>
                <w:rFonts w:ascii="Times New Roman" w:hAnsi="Times New Roman"/>
              </w:rPr>
            </w:pPr>
            <w:r w:rsidRPr="009C0C33">
              <w:rPr>
                <w:rFonts w:ascii="Times New Roman" w:hAnsi="Times New Roman"/>
                <w:b w:val="0"/>
                <w:bCs/>
              </w:rPr>
              <w:t xml:space="preserve">The UE may also support including non-delay critical data ahead of delay critical data in the buffer size calculation for DSR, which is a capability indicated to the NW. </w:t>
            </w:r>
          </w:p>
        </w:tc>
      </w:tr>
    </w:tbl>
    <w:p w14:paraId="5A135BB4" w14:textId="7440D644" w:rsidR="0078106C" w:rsidRDefault="00262D32" w:rsidP="000A42C5">
      <w:pPr>
        <w:widowControl/>
        <w:spacing w:before="120" w:afterLines="50" w:after="120" w:line="288" w:lineRule="auto"/>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In thi</w:t>
      </w:r>
      <w:r w:rsidR="00106AF5" w:rsidRPr="00A06288">
        <w:rPr>
          <w:rFonts w:ascii="Times New Roman" w:eastAsia="Arial Unicode MS" w:hAnsi="Times New Roman" w:cs="Times New Roman"/>
          <w:kern w:val="0"/>
          <w:sz w:val="20"/>
          <w:szCs w:val="20"/>
          <w:lang w:eastAsia="zh-CN"/>
        </w:rPr>
        <w:t xml:space="preserve">s contribution, we will </w:t>
      </w:r>
      <w:r w:rsidR="00181956">
        <w:rPr>
          <w:rFonts w:ascii="Times New Roman" w:eastAsia="Arial Unicode MS" w:hAnsi="Times New Roman" w:cs="Times New Roman"/>
          <w:kern w:val="0"/>
          <w:sz w:val="20"/>
          <w:szCs w:val="20"/>
          <w:lang w:eastAsia="zh-CN"/>
        </w:rPr>
        <w:t xml:space="preserve">further discuss the remaining issues </w:t>
      </w:r>
      <w:r w:rsidR="00D1571C">
        <w:rPr>
          <w:rFonts w:ascii="Times New Roman" w:eastAsia="Arial Unicode MS" w:hAnsi="Times New Roman" w:cs="Times New Roman"/>
          <w:kern w:val="0"/>
          <w:sz w:val="20"/>
          <w:szCs w:val="20"/>
          <w:lang w:eastAsia="zh-CN"/>
        </w:rPr>
        <w:t>related</w:t>
      </w:r>
      <w:r w:rsidR="00181956">
        <w:rPr>
          <w:rFonts w:ascii="Times New Roman" w:eastAsia="Arial Unicode MS" w:hAnsi="Times New Roman" w:cs="Times New Roman"/>
          <w:kern w:val="0"/>
          <w:sz w:val="20"/>
          <w:szCs w:val="20"/>
          <w:lang w:eastAsia="zh-CN"/>
        </w:rPr>
        <w:t xml:space="preserve"> to </w:t>
      </w:r>
      <w:r w:rsidR="00A93960">
        <w:rPr>
          <w:rFonts w:ascii="Times New Roman" w:eastAsia="Arial Unicode MS" w:hAnsi="Times New Roman" w:cs="Times New Roman" w:hint="eastAsia"/>
          <w:kern w:val="0"/>
          <w:sz w:val="20"/>
          <w:szCs w:val="20"/>
          <w:lang w:eastAsia="zh-CN"/>
        </w:rPr>
        <w:t>the</w:t>
      </w:r>
      <w:r w:rsidR="00A93960">
        <w:rPr>
          <w:rFonts w:ascii="Times New Roman" w:eastAsia="Arial Unicode MS" w:hAnsi="Times New Roman" w:cs="Times New Roman"/>
          <w:kern w:val="0"/>
          <w:sz w:val="20"/>
          <w:szCs w:val="20"/>
          <w:lang w:eastAsia="zh-CN"/>
        </w:rPr>
        <w:t xml:space="preserve"> </w:t>
      </w:r>
      <w:r w:rsidR="00181956">
        <w:rPr>
          <w:rFonts w:ascii="Times New Roman" w:eastAsia="Arial Unicode MS" w:hAnsi="Times New Roman" w:cs="Times New Roman"/>
          <w:kern w:val="0"/>
          <w:sz w:val="20"/>
          <w:szCs w:val="20"/>
          <w:lang w:eastAsia="zh-CN"/>
        </w:rPr>
        <w:t xml:space="preserve">enhanced </w:t>
      </w:r>
      <w:r w:rsidR="005B09FE" w:rsidRPr="005B09FE">
        <w:rPr>
          <w:rFonts w:ascii="Times New Roman" w:eastAsia="Arial Unicode MS" w:hAnsi="Times New Roman" w:cs="Times New Roman"/>
          <w:kern w:val="0"/>
          <w:sz w:val="20"/>
          <w:szCs w:val="20"/>
          <w:lang w:eastAsia="zh-CN"/>
        </w:rPr>
        <w:t>DSR</w:t>
      </w:r>
      <w:r w:rsidR="00106AF5" w:rsidRPr="00A06288">
        <w:rPr>
          <w:rFonts w:ascii="Times New Roman" w:eastAsia="Arial Unicode MS" w:hAnsi="Times New Roman" w:cs="Times New Roman"/>
          <w:kern w:val="0"/>
          <w:sz w:val="20"/>
          <w:szCs w:val="20"/>
          <w:lang w:eastAsia="zh-CN"/>
        </w:rPr>
        <w:t>.</w:t>
      </w:r>
    </w:p>
    <w:p w14:paraId="01A5FBEE" w14:textId="1A3F3A4F" w:rsidR="004B0B93" w:rsidRPr="00870D26" w:rsidRDefault="000162A9" w:rsidP="00870D2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val="it-IT"/>
        </w:rPr>
      </w:pPr>
      <w:r w:rsidRPr="003F6F32">
        <w:rPr>
          <w:rFonts w:ascii="Arial" w:eastAsia="Arial Unicode MS" w:hAnsi="Arial"/>
          <w:kern w:val="0"/>
          <w:sz w:val="32"/>
          <w:szCs w:val="20"/>
          <w:lang w:val="it-IT" w:eastAsia="en-US"/>
        </w:rPr>
        <w:t xml:space="preserve">2. </w:t>
      </w:r>
      <w:r w:rsidRPr="003F6F32">
        <w:rPr>
          <w:rFonts w:ascii="Arial" w:eastAsia="Arial Unicode MS" w:hAnsi="Arial" w:hint="eastAsia"/>
          <w:kern w:val="0"/>
          <w:sz w:val="32"/>
          <w:szCs w:val="20"/>
          <w:lang w:val="it-IT"/>
        </w:rPr>
        <w:t>Discussion</w:t>
      </w:r>
    </w:p>
    <w:p w14:paraId="6B27C12C" w14:textId="2948AF96" w:rsidR="00896404" w:rsidRPr="007E2765" w:rsidRDefault="00896404" w:rsidP="000A42C5">
      <w:pPr>
        <w:widowControl/>
        <w:spacing w:before="120" w:afterLines="50" w:after="120" w:line="288" w:lineRule="auto"/>
        <w:rPr>
          <w:rFonts w:ascii="Times New Roman" w:eastAsia="Arial Unicode MS" w:hAnsi="Times New Roman" w:cs="Times New Roman"/>
          <w:kern w:val="0"/>
          <w:sz w:val="20"/>
          <w:szCs w:val="20"/>
          <w:u w:val="single"/>
          <w:lang w:eastAsia="zh-CN"/>
        </w:rPr>
      </w:pPr>
      <w:r w:rsidRPr="007E2765">
        <w:rPr>
          <w:rFonts w:ascii="Times New Roman" w:eastAsia="Arial Unicode MS" w:hAnsi="Times New Roman" w:cs="Times New Roman"/>
          <w:kern w:val="0"/>
          <w:sz w:val="20"/>
          <w:szCs w:val="20"/>
          <w:u w:val="single"/>
          <w:lang w:eastAsia="zh-CN"/>
        </w:rPr>
        <w:t>Enhanced DSR and legacy DSR</w:t>
      </w:r>
    </w:p>
    <w:p w14:paraId="7F2ABA70" w14:textId="259ED4D9" w:rsidR="00AC4C68" w:rsidRDefault="00AC4C68" w:rsidP="000A42C5">
      <w:pPr>
        <w:widowControl/>
        <w:spacing w:before="120" w:afterLines="50" w:after="120" w:line="288" w:lineRule="auto"/>
        <w:rPr>
          <w:rFonts w:ascii="Times New Roman" w:eastAsia="Arial Unicode MS" w:hAnsi="Times New Roman" w:cs="Times New Roman"/>
          <w:kern w:val="0"/>
          <w:sz w:val="20"/>
          <w:szCs w:val="20"/>
          <w:lang w:eastAsia="zh-CN"/>
        </w:rPr>
      </w:pPr>
      <w:r w:rsidRPr="00133646">
        <w:rPr>
          <w:rFonts w:ascii="Times New Roman" w:eastAsia="Arial Unicode MS" w:hAnsi="Times New Roman" w:cs="Times New Roman"/>
          <w:kern w:val="0"/>
          <w:sz w:val="20"/>
          <w:szCs w:val="20"/>
          <w:lang w:eastAsia="zh-CN"/>
        </w:rPr>
        <w:t>RAN2</w:t>
      </w:r>
      <w:r w:rsidR="0047778C">
        <w:rPr>
          <w:rFonts w:ascii="Times New Roman" w:eastAsia="Arial Unicode MS" w:hAnsi="Times New Roman" w:cs="Times New Roman"/>
          <w:kern w:val="0"/>
          <w:sz w:val="20"/>
          <w:szCs w:val="20"/>
          <w:lang w:eastAsia="zh-CN"/>
        </w:rPr>
        <w:t xml:space="preserve"> </w:t>
      </w:r>
      <w:r w:rsidR="0047778C">
        <w:rPr>
          <w:rFonts w:ascii="Times New Roman" w:eastAsia="Arial Unicode MS" w:hAnsi="Times New Roman" w:cs="Times New Roman" w:hint="eastAsia"/>
          <w:kern w:val="0"/>
          <w:sz w:val="20"/>
          <w:szCs w:val="20"/>
          <w:lang w:eastAsia="zh-CN"/>
        </w:rPr>
        <w:t>has</w:t>
      </w:r>
      <w:r w:rsidRPr="00133646">
        <w:rPr>
          <w:rFonts w:ascii="Times New Roman" w:eastAsia="Arial Unicode MS" w:hAnsi="Times New Roman" w:cs="Times New Roman"/>
          <w:kern w:val="0"/>
          <w:sz w:val="20"/>
          <w:szCs w:val="20"/>
          <w:lang w:eastAsia="zh-CN"/>
        </w:rPr>
        <w:t xml:space="preserve"> agreed that triggering and reporting thresholds for enhanced DSR </w:t>
      </w:r>
      <w:r w:rsidR="0047778C">
        <w:rPr>
          <w:rFonts w:ascii="Times New Roman" w:eastAsia="Arial Unicode MS" w:hAnsi="Times New Roman" w:cs="Times New Roman" w:hint="eastAsia"/>
          <w:kern w:val="0"/>
          <w:sz w:val="20"/>
          <w:szCs w:val="20"/>
          <w:lang w:eastAsia="zh-CN"/>
        </w:rPr>
        <w:t>can</w:t>
      </w:r>
      <w:r w:rsidR="0047778C">
        <w:rPr>
          <w:rFonts w:ascii="Times New Roman" w:eastAsia="Arial Unicode MS" w:hAnsi="Times New Roman" w:cs="Times New Roman"/>
          <w:kern w:val="0"/>
          <w:sz w:val="20"/>
          <w:szCs w:val="20"/>
          <w:lang w:eastAsia="zh-CN"/>
        </w:rPr>
        <w:t xml:space="preserve"> be </w:t>
      </w:r>
      <w:r w:rsidRPr="00133646">
        <w:rPr>
          <w:rFonts w:ascii="Times New Roman" w:eastAsia="Arial Unicode MS" w:hAnsi="Times New Roman" w:cs="Times New Roman"/>
          <w:kern w:val="0"/>
          <w:sz w:val="20"/>
          <w:szCs w:val="20"/>
          <w:lang w:eastAsia="zh-CN"/>
        </w:rPr>
        <w:t>configured without constraints.</w:t>
      </w:r>
      <w:r w:rsidR="00F00A47" w:rsidRPr="00133646">
        <w:rPr>
          <w:rFonts w:ascii="Times New Roman" w:eastAsia="Arial Unicode MS" w:hAnsi="Times New Roman" w:cs="Times New Roman"/>
          <w:kern w:val="0"/>
          <w:sz w:val="20"/>
          <w:szCs w:val="20"/>
          <w:lang w:eastAsia="zh-CN"/>
        </w:rPr>
        <w:t xml:space="preserve"> In other words, </w:t>
      </w:r>
      <w:r w:rsidR="00F00A47" w:rsidRPr="00133646">
        <w:rPr>
          <w:rFonts w:ascii="Times New Roman" w:eastAsia="Arial Unicode MS" w:hAnsi="Times New Roman" w:cs="Times New Roman"/>
          <w:kern w:val="0"/>
          <w:sz w:val="20"/>
          <w:szCs w:val="20"/>
          <w:lang w:val="it-IT" w:eastAsia="zh-CN"/>
        </w:rPr>
        <w:t xml:space="preserve">the </w:t>
      </w:r>
      <w:r w:rsidR="00F00A47" w:rsidRPr="00133646">
        <w:rPr>
          <w:rFonts w:ascii="Times New Roman" w:hAnsi="Times New Roman"/>
          <w:i/>
          <w:sz w:val="20"/>
          <w:szCs w:val="20"/>
        </w:rPr>
        <w:t>largest configured reporting thresho</w:t>
      </w:r>
      <w:r w:rsidR="00F00A47" w:rsidRPr="00133646">
        <w:rPr>
          <w:rFonts w:ascii="Times New Roman" w:eastAsia="Arial Unicode MS" w:hAnsi="Times New Roman" w:cs="Times New Roman"/>
          <w:i/>
          <w:kern w:val="0"/>
          <w:sz w:val="20"/>
          <w:szCs w:val="20"/>
          <w:lang w:eastAsia="zh-CN"/>
        </w:rPr>
        <w:t>ld</w:t>
      </w:r>
      <w:r w:rsidR="00F00A47" w:rsidRPr="00133646">
        <w:rPr>
          <w:rFonts w:ascii="Times New Roman" w:eastAsia="Arial Unicode MS" w:hAnsi="Times New Roman" w:cs="Times New Roman"/>
          <w:kern w:val="0"/>
          <w:sz w:val="20"/>
          <w:szCs w:val="20"/>
          <w:lang w:eastAsia="zh-CN"/>
        </w:rPr>
        <w:t xml:space="preserve"> </w:t>
      </w:r>
      <w:r w:rsidR="0047778C">
        <w:rPr>
          <w:rFonts w:ascii="Times New Roman" w:eastAsia="Arial Unicode MS" w:hAnsi="Times New Roman" w:cs="Times New Roman"/>
          <w:kern w:val="0"/>
          <w:sz w:val="20"/>
          <w:szCs w:val="20"/>
          <w:lang w:eastAsia="zh-CN"/>
        </w:rPr>
        <w:t xml:space="preserve">for enhanced DSR </w:t>
      </w:r>
      <w:r w:rsidR="00F00A47" w:rsidRPr="00133646">
        <w:rPr>
          <w:rFonts w:ascii="Times New Roman" w:eastAsia="Arial Unicode MS" w:hAnsi="Times New Roman" w:cs="Times New Roman" w:hint="eastAsia"/>
          <w:kern w:val="0"/>
          <w:sz w:val="20"/>
          <w:szCs w:val="20"/>
          <w:lang w:eastAsia="zh-CN"/>
        </w:rPr>
        <w:t>may</w:t>
      </w:r>
      <w:r w:rsidR="00F00A47" w:rsidRPr="00133646">
        <w:rPr>
          <w:rFonts w:ascii="Times New Roman" w:eastAsia="Arial Unicode MS" w:hAnsi="Times New Roman" w:cs="Times New Roman"/>
          <w:kern w:val="0"/>
          <w:sz w:val="20"/>
          <w:szCs w:val="20"/>
          <w:lang w:eastAsia="zh-CN"/>
        </w:rPr>
        <w:t xml:space="preserve"> be greater than, equal to</w:t>
      </w:r>
      <w:r w:rsidR="00433573">
        <w:rPr>
          <w:rFonts w:ascii="Times New Roman" w:eastAsia="Arial Unicode MS" w:hAnsi="Times New Roman" w:cs="Times New Roman"/>
          <w:kern w:val="0"/>
          <w:sz w:val="20"/>
          <w:szCs w:val="20"/>
          <w:lang w:eastAsia="zh-CN"/>
        </w:rPr>
        <w:t>,</w:t>
      </w:r>
      <w:r w:rsidR="00F00A47" w:rsidRPr="00133646">
        <w:rPr>
          <w:rFonts w:ascii="Times New Roman" w:eastAsia="Arial Unicode MS" w:hAnsi="Times New Roman" w:cs="Times New Roman"/>
          <w:kern w:val="0"/>
          <w:sz w:val="20"/>
          <w:szCs w:val="20"/>
          <w:lang w:eastAsia="zh-CN"/>
        </w:rPr>
        <w:t xml:space="preserve"> or lower than the </w:t>
      </w:r>
      <w:proofErr w:type="spellStart"/>
      <w:r w:rsidR="00F00A47" w:rsidRPr="00133646">
        <w:rPr>
          <w:rFonts w:ascii="Times New Roman" w:eastAsia="Times New Roman" w:hAnsi="Times New Roman" w:cs="Times New Roman"/>
          <w:i/>
          <w:iCs/>
          <w:kern w:val="0"/>
          <w:sz w:val="20"/>
          <w:szCs w:val="20"/>
        </w:rPr>
        <w:t>remainingTimeThreshold</w:t>
      </w:r>
      <w:proofErr w:type="spellEnd"/>
      <w:r w:rsidR="000D0EBB">
        <w:rPr>
          <w:rFonts w:ascii="Times New Roman" w:eastAsia="Times New Roman" w:hAnsi="Times New Roman" w:cs="Times New Roman"/>
          <w:i/>
          <w:iCs/>
          <w:kern w:val="0"/>
          <w:sz w:val="20"/>
          <w:szCs w:val="20"/>
        </w:rPr>
        <w:t xml:space="preserve"> </w:t>
      </w:r>
      <w:r w:rsidR="000D0EBB" w:rsidRPr="000D0EBB">
        <w:rPr>
          <w:rFonts w:ascii="Times New Roman" w:eastAsia="Times New Roman" w:hAnsi="Times New Roman" w:cs="Times New Roman"/>
          <w:kern w:val="0"/>
          <w:sz w:val="20"/>
          <w:szCs w:val="20"/>
        </w:rPr>
        <w:t>for the legacy DSR</w:t>
      </w:r>
      <w:r w:rsidR="00F00A47" w:rsidRPr="00133646">
        <w:rPr>
          <w:rFonts w:ascii="Times New Roman" w:eastAsia="Arial Unicode MS" w:hAnsi="Times New Roman" w:cs="Times New Roman"/>
          <w:kern w:val="0"/>
          <w:sz w:val="20"/>
          <w:szCs w:val="20"/>
          <w:lang w:eastAsia="zh-CN"/>
        </w:rPr>
        <w:t>.</w:t>
      </w:r>
    </w:p>
    <w:p w14:paraId="53ACD706" w14:textId="77777777" w:rsidR="00896404" w:rsidRPr="002E1D48" w:rsidRDefault="00896404" w:rsidP="000A42C5">
      <w:pPr>
        <w:pStyle w:val="a7"/>
        <w:widowControl/>
        <w:spacing w:before="120" w:afterLines="50" w:after="120" w:line="288" w:lineRule="auto"/>
        <w:ind w:left="420" w:firstLineChars="0" w:firstLine="0"/>
        <w:jc w:val="center"/>
        <w:rPr>
          <w:rFonts w:ascii="Times New Roman" w:eastAsia="Arial Unicode MS" w:hAnsi="Times New Roman" w:cs="Times New Roman"/>
          <w:kern w:val="0"/>
          <w:sz w:val="20"/>
          <w:szCs w:val="20"/>
          <w:lang w:val="it-IT" w:eastAsia="zh-CN"/>
        </w:rPr>
      </w:pPr>
      <w:r>
        <w:rPr>
          <w:rFonts w:ascii="Times New Roman" w:eastAsia="Arial Unicode MS" w:hAnsi="Times New Roman" w:cs="Times New Roman"/>
          <w:noProof/>
          <w:kern w:val="0"/>
          <w:sz w:val="20"/>
          <w:szCs w:val="20"/>
          <w:lang w:val="it-IT" w:eastAsia="zh-CN"/>
        </w:rPr>
        <w:drawing>
          <wp:inline distT="0" distB="0" distL="0" distR="0" wp14:anchorId="32520597" wp14:editId="0FAD3E10">
            <wp:extent cx="3222491" cy="2168324"/>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60281" cy="2193752"/>
                    </a:xfrm>
                    <a:prstGeom prst="rect">
                      <a:avLst/>
                    </a:prstGeom>
                    <a:noFill/>
                  </pic:spPr>
                </pic:pic>
              </a:graphicData>
            </a:graphic>
          </wp:inline>
        </w:drawing>
      </w:r>
    </w:p>
    <w:p w14:paraId="1CED38E8" w14:textId="043294E1" w:rsidR="00896404" w:rsidRPr="00896404" w:rsidRDefault="00896404" w:rsidP="000A42C5">
      <w:pPr>
        <w:pStyle w:val="a7"/>
        <w:widowControl/>
        <w:spacing w:before="120" w:afterLines="50" w:after="120" w:line="288" w:lineRule="auto"/>
        <w:ind w:left="420" w:firstLineChars="0" w:firstLine="0"/>
        <w:jc w:val="center"/>
        <w:rPr>
          <w:rFonts w:ascii="Times New Roman" w:eastAsia="等线" w:hAnsi="Times New Roman"/>
          <w:lang w:eastAsia="zh-CN"/>
        </w:rPr>
      </w:pPr>
      <w:r w:rsidRPr="00F30055">
        <w:rPr>
          <w:rFonts w:ascii="Times New Roman" w:eastAsia="等线" w:hAnsi="Times New Roman" w:hint="eastAsia"/>
          <w:lang w:eastAsia="zh-CN"/>
        </w:rPr>
        <w:t>F</w:t>
      </w:r>
      <w:r w:rsidRPr="00F30055">
        <w:rPr>
          <w:rFonts w:ascii="Times New Roman" w:eastAsia="等线" w:hAnsi="Times New Roman"/>
          <w:lang w:eastAsia="zh-CN"/>
        </w:rPr>
        <w:t xml:space="preserve">igure 1: </w:t>
      </w:r>
      <w:r>
        <w:rPr>
          <w:rFonts w:ascii="Times New Roman" w:eastAsia="等线" w:hAnsi="Times New Roman" w:hint="eastAsia"/>
          <w:lang w:eastAsia="zh-CN"/>
        </w:rPr>
        <w:t>issues</w:t>
      </w:r>
      <w:r>
        <w:rPr>
          <w:rFonts w:ascii="Times New Roman" w:eastAsia="等线" w:hAnsi="Times New Roman"/>
          <w:lang w:eastAsia="zh-CN"/>
        </w:rPr>
        <w:t xml:space="preserve"> </w:t>
      </w:r>
      <w:r>
        <w:rPr>
          <w:rFonts w:ascii="Times New Roman" w:eastAsia="等线" w:hAnsi="Times New Roman" w:hint="eastAsia"/>
          <w:lang w:eastAsia="zh-CN"/>
        </w:rPr>
        <w:t>when</w:t>
      </w:r>
      <w:r>
        <w:rPr>
          <w:rFonts w:ascii="Times New Roman" w:eastAsia="等线" w:hAnsi="Times New Roman"/>
          <w:lang w:eastAsia="zh-CN"/>
        </w:rPr>
        <w:t xml:space="preserve"> </w:t>
      </w:r>
      <w:r>
        <w:rPr>
          <w:rFonts w:ascii="Times New Roman" w:eastAsia="等线" w:hAnsi="Times New Roman" w:hint="eastAsia"/>
          <w:lang w:eastAsia="zh-CN"/>
        </w:rPr>
        <w:t>l</w:t>
      </w:r>
      <w:r w:rsidRPr="00F30055">
        <w:rPr>
          <w:rFonts w:ascii="Times New Roman" w:eastAsia="等线" w:hAnsi="Times New Roman"/>
          <w:lang w:eastAsia="zh-CN"/>
        </w:rPr>
        <w:t>egacy and enhanced DSR coexist</w:t>
      </w:r>
    </w:p>
    <w:p w14:paraId="2E7A883A" w14:textId="41446AA0" w:rsidR="00557FA3" w:rsidRPr="00133646" w:rsidRDefault="00F00A47" w:rsidP="000A42C5">
      <w:pPr>
        <w:pStyle w:val="a7"/>
        <w:widowControl/>
        <w:numPr>
          <w:ilvl w:val="0"/>
          <w:numId w:val="28"/>
        </w:numPr>
        <w:spacing w:before="120" w:afterLines="50" w:after="120" w:line="288" w:lineRule="auto"/>
        <w:ind w:firstLineChars="0"/>
        <w:rPr>
          <w:rFonts w:ascii="Times New Roman" w:eastAsia="Arial Unicode MS" w:hAnsi="Times New Roman" w:cs="Times New Roman"/>
          <w:kern w:val="0"/>
          <w:sz w:val="20"/>
          <w:szCs w:val="20"/>
          <w:lang w:eastAsia="zh-CN"/>
        </w:rPr>
      </w:pPr>
      <w:r w:rsidRPr="00133646">
        <w:rPr>
          <w:rFonts w:ascii="Times New Roman" w:eastAsia="Arial Unicode MS" w:hAnsi="Times New Roman" w:cs="Times New Roman"/>
          <w:kern w:val="0"/>
          <w:sz w:val="20"/>
          <w:szCs w:val="20"/>
          <w:lang w:eastAsia="zh-CN"/>
        </w:rPr>
        <w:t xml:space="preserve">If the </w:t>
      </w:r>
      <w:r w:rsidRPr="00133646">
        <w:rPr>
          <w:rFonts w:ascii="Times New Roman" w:eastAsia="Arial Unicode MS" w:hAnsi="Times New Roman" w:cs="Times New Roman"/>
          <w:i/>
          <w:iCs/>
          <w:kern w:val="0"/>
          <w:sz w:val="20"/>
          <w:szCs w:val="20"/>
          <w:lang w:eastAsia="zh-CN"/>
        </w:rPr>
        <w:t>largest configured reporting threshold</w:t>
      </w:r>
      <w:r w:rsidRPr="00133646">
        <w:rPr>
          <w:rFonts w:ascii="Times New Roman" w:eastAsia="Arial Unicode MS" w:hAnsi="Times New Roman" w:cs="Times New Roman"/>
          <w:kern w:val="0"/>
          <w:sz w:val="20"/>
          <w:szCs w:val="20"/>
          <w:lang w:eastAsia="zh-CN"/>
        </w:rPr>
        <w:t xml:space="preserve"> is greater than or equal to </w:t>
      </w:r>
      <w:proofErr w:type="spellStart"/>
      <w:r w:rsidRPr="00133646">
        <w:rPr>
          <w:rFonts w:ascii="Times New Roman" w:eastAsia="Arial Unicode MS" w:hAnsi="Times New Roman" w:cs="Times New Roman"/>
          <w:i/>
          <w:iCs/>
          <w:kern w:val="0"/>
          <w:sz w:val="20"/>
          <w:szCs w:val="20"/>
          <w:lang w:eastAsia="zh-CN"/>
        </w:rPr>
        <w:t>remainingTimeThreshold</w:t>
      </w:r>
      <w:proofErr w:type="spellEnd"/>
      <w:r w:rsidRPr="00133646">
        <w:rPr>
          <w:rFonts w:ascii="Times New Roman" w:eastAsia="Arial Unicode MS" w:hAnsi="Times New Roman" w:cs="Times New Roman"/>
          <w:kern w:val="0"/>
          <w:sz w:val="20"/>
          <w:szCs w:val="20"/>
          <w:lang w:eastAsia="zh-CN"/>
        </w:rPr>
        <w:t xml:space="preserve">, the </w:t>
      </w:r>
      <w:r w:rsidR="004807BD">
        <w:rPr>
          <w:rFonts w:ascii="Times New Roman" w:eastAsia="Arial Unicode MS" w:hAnsi="Times New Roman" w:cs="Times New Roman" w:hint="eastAsia"/>
          <w:kern w:val="0"/>
          <w:sz w:val="20"/>
          <w:szCs w:val="20"/>
          <w:lang w:eastAsia="zh-CN"/>
        </w:rPr>
        <w:t>reported</w:t>
      </w:r>
      <w:r w:rsidR="004807BD">
        <w:rPr>
          <w:rFonts w:ascii="Times New Roman" w:eastAsia="Arial Unicode MS" w:hAnsi="Times New Roman" w:cs="Times New Roman"/>
          <w:kern w:val="0"/>
          <w:sz w:val="20"/>
          <w:szCs w:val="20"/>
          <w:lang w:eastAsia="zh-CN"/>
        </w:rPr>
        <w:t xml:space="preserve"> </w:t>
      </w:r>
      <w:r w:rsidRPr="00133646">
        <w:rPr>
          <w:rFonts w:ascii="Times New Roman" w:eastAsia="Arial Unicode MS" w:hAnsi="Times New Roman" w:cs="Times New Roman"/>
          <w:kern w:val="0"/>
          <w:sz w:val="20"/>
          <w:szCs w:val="20"/>
          <w:lang w:eastAsia="zh-CN"/>
        </w:rPr>
        <w:t>enhanced DSR shall cover all the delay information of legacy DSR. In this case</w:t>
      </w:r>
      <w:r w:rsidR="006E019C" w:rsidRPr="00133646">
        <w:rPr>
          <w:rFonts w:ascii="Times New Roman" w:eastAsia="Arial Unicode MS" w:hAnsi="Times New Roman" w:cs="Times New Roman"/>
          <w:kern w:val="0"/>
          <w:sz w:val="20"/>
          <w:szCs w:val="20"/>
          <w:lang w:eastAsia="zh-CN"/>
        </w:rPr>
        <w:t>,</w:t>
      </w:r>
      <w:r w:rsidRPr="00133646">
        <w:rPr>
          <w:rFonts w:ascii="Times New Roman" w:eastAsia="Arial Unicode MS" w:hAnsi="Times New Roman" w:cs="Times New Roman"/>
          <w:kern w:val="0"/>
          <w:sz w:val="20"/>
          <w:szCs w:val="20"/>
          <w:lang w:eastAsia="zh-CN"/>
        </w:rPr>
        <w:t xml:space="preserve"> </w:t>
      </w:r>
      <w:r w:rsidR="004807BD" w:rsidRPr="00133646">
        <w:rPr>
          <w:rFonts w:ascii="Times New Roman" w:eastAsia="Arial Unicode MS" w:hAnsi="Times New Roman" w:cs="Times New Roman"/>
          <w:kern w:val="0"/>
          <w:sz w:val="20"/>
          <w:szCs w:val="20"/>
          <w:lang w:eastAsia="zh-CN"/>
        </w:rPr>
        <w:t xml:space="preserve">the legacy DSR can be cancelled </w:t>
      </w:r>
      <w:r w:rsidR="006E019C" w:rsidRPr="00133646">
        <w:rPr>
          <w:rFonts w:ascii="Times New Roman" w:eastAsia="Arial Unicode MS" w:hAnsi="Times New Roman" w:cs="Times New Roman"/>
          <w:kern w:val="0"/>
          <w:sz w:val="20"/>
          <w:szCs w:val="20"/>
          <w:lang w:eastAsia="zh-CN"/>
        </w:rPr>
        <w:t>if enhanced DSR is triggered</w:t>
      </w:r>
      <w:r w:rsidRPr="00133646">
        <w:rPr>
          <w:rFonts w:ascii="Times New Roman" w:eastAsia="Arial Unicode MS" w:hAnsi="Times New Roman" w:cs="Times New Roman"/>
          <w:kern w:val="0"/>
          <w:sz w:val="20"/>
          <w:szCs w:val="20"/>
          <w:lang w:eastAsia="zh-CN"/>
        </w:rPr>
        <w:t>.</w:t>
      </w:r>
    </w:p>
    <w:p w14:paraId="41A2C617" w14:textId="0B878139" w:rsidR="00F00A47" w:rsidRPr="00133646" w:rsidRDefault="00F66F99" w:rsidP="000A42C5">
      <w:pPr>
        <w:pStyle w:val="a7"/>
        <w:widowControl/>
        <w:numPr>
          <w:ilvl w:val="0"/>
          <w:numId w:val="28"/>
        </w:numPr>
        <w:spacing w:before="120" w:afterLines="50" w:after="120" w:line="288" w:lineRule="auto"/>
        <w:ind w:firstLineChars="0"/>
        <w:rPr>
          <w:rFonts w:ascii="Times New Roman" w:eastAsia="Arial Unicode MS" w:hAnsi="Times New Roman" w:cs="Times New Roman"/>
          <w:kern w:val="0"/>
          <w:sz w:val="20"/>
          <w:szCs w:val="20"/>
          <w:lang w:eastAsia="zh-CN"/>
        </w:rPr>
      </w:pPr>
      <w:r w:rsidRPr="00133646">
        <w:rPr>
          <w:rFonts w:ascii="Times New Roman" w:eastAsia="Arial Unicode MS" w:hAnsi="Times New Roman" w:cs="Times New Roman"/>
          <w:kern w:val="0"/>
          <w:sz w:val="20"/>
          <w:szCs w:val="20"/>
          <w:lang w:val="it-IT" w:eastAsia="zh-CN"/>
        </w:rPr>
        <w:t>I</w:t>
      </w:r>
      <w:r w:rsidR="003B5A00" w:rsidRPr="00133646">
        <w:rPr>
          <w:rFonts w:ascii="Times New Roman" w:eastAsia="Arial Unicode MS" w:hAnsi="Times New Roman" w:cs="Times New Roman"/>
          <w:kern w:val="0"/>
          <w:sz w:val="20"/>
          <w:szCs w:val="20"/>
          <w:lang w:val="it-IT" w:eastAsia="zh-CN"/>
        </w:rPr>
        <w:t xml:space="preserve">f the </w:t>
      </w:r>
      <w:r w:rsidR="003B5A00" w:rsidRPr="00133646">
        <w:rPr>
          <w:rFonts w:ascii="Times New Roman" w:hAnsi="Times New Roman"/>
          <w:i/>
          <w:sz w:val="20"/>
          <w:szCs w:val="20"/>
        </w:rPr>
        <w:t>largest configured reporting threshold</w:t>
      </w:r>
      <w:r w:rsidR="003B5A00" w:rsidRPr="00133646">
        <w:rPr>
          <w:rFonts w:ascii="Times New Roman" w:hAnsi="Times New Roman"/>
          <w:sz w:val="20"/>
          <w:szCs w:val="20"/>
        </w:rPr>
        <w:t xml:space="preserve"> (e.g., T2) is lower than the </w:t>
      </w:r>
      <w:proofErr w:type="spellStart"/>
      <w:r w:rsidR="003B5A00" w:rsidRPr="00133646">
        <w:rPr>
          <w:rFonts w:ascii="Times New Roman" w:eastAsia="Times New Roman" w:hAnsi="Times New Roman" w:cs="Times New Roman"/>
          <w:i/>
          <w:iCs/>
          <w:kern w:val="0"/>
          <w:sz w:val="20"/>
          <w:szCs w:val="20"/>
        </w:rPr>
        <w:t>remainingTimeThreshold</w:t>
      </w:r>
      <w:proofErr w:type="spellEnd"/>
      <w:r w:rsidR="003B5A00" w:rsidRPr="00133646">
        <w:rPr>
          <w:rFonts w:ascii="Times New Roman" w:eastAsia="Times New Roman" w:hAnsi="Times New Roman" w:cs="Times New Roman"/>
          <w:i/>
          <w:iCs/>
          <w:kern w:val="0"/>
          <w:sz w:val="20"/>
          <w:szCs w:val="20"/>
        </w:rPr>
        <w:t xml:space="preserve"> </w:t>
      </w:r>
      <w:r w:rsidR="003B5A00" w:rsidRPr="00133646">
        <w:rPr>
          <w:rFonts w:ascii="Times New Roman" w:hAnsi="Times New Roman"/>
          <w:sz w:val="20"/>
          <w:szCs w:val="20"/>
        </w:rPr>
        <w:t>(e.g., T3)</w:t>
      </w:r>
      <w:r w:rsidR="003B5A00" w:rsidRPr="00133646">
        <w:rPr>
          <w:rFonts w:ascii="Times New Roman" w:eastAsia="Arial Unicode MS" w:hAnsi="Times New Roman" w:cs="Times New Roman"/>
          <w:kern w:val="0"/>
          <w:sz w:val="20"/>
          <w:szCs w:val="20"/>
          <w:lang w:val="it-IT" w:eastAsia="zh-CN"/>
        </w:rPr>
        <w:t>, as illustrated in Figure 1,</w:t>
      </w:r>
    </w:p>
    <w:p w14:paraId="1C9645BC" w14:textId="2E174637" w:rsidR="00F00A47" w:rsidRPr="00133646" w:rsidRDefault="00F00A47" w:rsidP="000A42C5">
      <w:pPr>
        <w:pStyle w:val="a7"/>
        <w:widowControl/>
        <w:numPr>
          <w:ilvl w:val="1"/>
          <w:numId w:val="28"/>
        </w:numPr>
        <w:spacing w:before="120" w:afterLines="50" w:after="120" w:line="288" w:lineRule="auto"/>
        <w:ind w:firstLineChars="0"/>
        <w:rPr>
          <w:rFonts w:ascii="Times New Roman" w:eastAsia="Arial Unicode MS" w:hAnsi="Times New Roman" w:cs="Times New Roman"/>
          <w:kern w:val="0"/>
          <w:sz w:val="20"/>
          <w:szCs w:val="20"/>
          <w:lang w:val="it-IT" w:eastAsia="zh-CN"/>
        </w:rPr>
      </w:pPr>
      <w:r w:rsidRPr="00133646">
        <w:rPr>
          <w:rFonts w:ascii="Times New Roman" w:hAnsi="Times New Roman"/>
          <w:sz w:val="20"/>
          <w:szCs w:val="20"/>
        </w:rPr>
        <w:lastRenderedPageBreak/>
        <w:t xml:space="preserve">If </w:t>
      </w:r>
      <w:r w:rsidRPr="00133646">
        <w:rPr>
          <w:rFonts w:ascii="Times New Roman" w:eastAsia="Arial Unicode MS" w:hAnsi="Times New Roman" w:cs="Times New Roman"/>
          <w:kern w:val="0"/>
          <w:sz w:val="20"/>
          <w:szCs w:val="20"/>
          <w:lang w:val="it-IT" w:eastAsia="zh-CN"/>
        </w:rPr>
        <w:t>legacy DSR is cancelled</w:t>
      </w:r>
      <w:r w:rsidR="00726D4D">
        <w:rPr>
          <w:rFonts w:ascii="Times New Roman" w:eastAsia="Arial Unicode MS" w:hAnsi="Times New Roman" w:cs="Times New Roman"/>
          <w:kern w:val="0"/>
          <w:sz w:val="20"/>
          <w:szCs w:val="20"/>
          <w:lang w:val="it-IT" w:eastAsia="zh-CN"/>
        </w:rPr>
        <w:t xml:space="preserve"> or not triggered</w:t>
      </w:r>
      <w:r w:rsidRPr="00133646">
        <w:rPr>
          <w:rFonts w:ascii="Times New Roman" w:eastAsia="Arial Unicode MS" w:hAnsi="Times New Roman" w:cs="Times New Roman"/>
          <w:kern w:val="0"/>
          <w:sz w:val="20"/>
          <w:szCs w:val="20"/>
          <w:lang w:val="it-IT" w:eastAsia="zh-CN"/>
        </w:rPr>
        <w:t xml:space="preserve"> upon triggering the enhanced DSR, then the delay information </w:t>
      </w:r>
      <w:r w:rsidRPr="00133646">
        <w:rPr>
          <w:rFonts w:ascii="Times New Roman" w:eastAsia="Arial Unicode MS" w:hAnsi="Times New Roman" w:cs="Times New Roman" w:hint="eastAsia"/>
          <w:kern w:val="0"/>
          <w:sz w:val="20"/>
          <w:szCs w:val="20"/>
          <w:lang w:val="it-IT" w:eastAsia="zh-CN"/>
        </w:rPr>
        <w:t>of</w:t>
      </w:r>
      <w:r w:rsidRPr="00133646">
        <w:rPr>
          <w:rFonts w:ascii="Times New Roman" w:eastAsia="Arial Unicode MS" w:hAnsi="Times New Roman" w:cs="Times New Roman"/>
          <w:kern w:val="0"/>
          <w:sz w:val="20"/>
          <w:szCs w:val="20"/>
          <w:lang w:val="it-IT" w:eastAsia="zh-CN"/>
        </w:rPr>
        <w:t xml:space="preserve"> unreported residual delay-critical data with remaining time range </w:t>
      </w:r>
      <w:r w:rsidRPr="00133646">
        <w:rPr>
          <w:rFonts w:ascii="Times New Roman" w:hAnsi="Times New Roman"/>
          <w:sz w:val="20"/>
          <w:szCs w:val="20"/>
        </w:rPr>
        <w:t>[T2, T3) will be missed</w:t>
      </w:r>
      <w:r w:rsidRPr="00133646">
        <w:rPr>
          <w:rFonts w:ascii="Times New Roman" w:eastAsia="Arial Unicode MS" w:hAnsi="Times New Roman" w:cs="Times New Roman"/>
          <w:kern w:val="0"/>
          <w:sz w:val="20"/>
          <w:szCs w:val="20"/>
          <w:lang w:val="it-IT" w:eastAsia="zh-CN"/>
        </w:rPr>
        <w:t>.</w:t>
      </w:r>
    </w:p>
    <w:p w14:paraId="4BFE0DEB" w14:textId="15FBBD8A" w:rsidR="00F00A47" w:rsidRPr="00133646" w:rsidRDefault="00F00A47" w:rsidP="000A42C5">
      <w:pPr>
        <w:pStyle w:val="a7"/>
        <w:widowControl/>
        <w:numPr>
          <w:ilvl w:val="1"/>
          <w:numId w:val="28"/>
        </w:numPr>
        <w:spacing w:before="120" w:afterLines="50" w:after="120" w:line="288" w:lineRule="auto"/>
        <w:ind w:firstLineChars="0"/>
        <w:rPr>
          <w:rFonts w:ascii="Times New Roman" w:eastAsia="Arial Unicode MS" w:hAnsi="Times New Roman" w:cs="Times New Roman"/>
          <w:kern w:val="0"/>
          <w:sz w:val="20"/>
          <w:szCs w:val="20"/>
          <w:lang w:val="it-IT" w:eastAsia="zh-CN"/>
        </w:rPr>
      </w:pPr>
      <w:r w:rsidRPr="00133646">
        <w:rPr>
          <w:rFonts w:ascii="Times New Roman" w:hAnsi="Times New Roman"/>
          <w:sz w:val="20"/>
          <w:szCs w:val="20"/>
        </w:rPr>
        <w:t xml:space="preserve">If </w:t>
      </w:r>
      <w:r w:rsidRPr="00133646">
        <w:rPr>
          <w:rFonts w:ascii="Times New Roman" w:eastAsia="Arial Unicode MS" w:hAnsi="Times New Roman" w:cs="Times New Roman"/>
          <w:kern w:val="0"/>
          <w:sz w:val="20"/>
          <w:szCs w:val="20"/>
          <w:lang w:val="it-IT" w:eastAsia="zh-CN"/>
        </w:rPr>
        <w:t xml:space="preserve">legacy DSR is not cancelled upon triggering the enhanced DSR, and there is unreported residual delay-critical data with remaining time range </w:t>
      </w:r>
      <w:r w:rsidRPr="00133646">
        <w:rPr>
          <w:rFonts w:ascii="Times New Roman" w:hAnsi="Times New Roman"/>
          <w:sz w:val="20"/>
          <w:szCs w:val="20"/>
        </w:rPr>
        <w:t>[T2, T3)</w:t>
      </w:r>
      <w:r w:rsidRPr="00133646">
        <w:rPr>
          <w:rFonts w:ascii="Times New Roman" w:eastAsia="Arial Unicode MS" w:hAnsi="Times New Roman" w:cs="Times New Roman"/>
          <w:kern w:val="0"/>
          <w:sz w:val="20"/>
          <w:szCs w:val="20"/>
          <w:lang w:val="it-IT" w:eastAsia="zh-CN"/>
        </w:rPr>
        <w:t xml:space="preserve"> after reporting of enhanced DSR, then legacy DSR shall also be </w:t>
      </w:r>
      <w:r w:rsidR="00667E6B">
        <w:rPr>
          <w:rFonts w:ascii="Times New Roman" w:eastAsia="Arial Unicode MS" w:hAnsi="Times New Roman" w:cs="Times New Roman"/>
          <w:kern w:val="0"/>
          <w:sz w:val="20"/>
          <w:szCs w:val="20"/>
          <w:lang w:val="it-IT" w:eastAsia="zh-CN"/>
        </w:rPr>
        <w:t>reported</w:t>
      </w:r>
      <w:r w:rsidRPr="00133646">
        <w:rPr>
          <w:rFonts w:ascii="Times New Roman" w:eastAsia="Arial Unicode MS" w:hAnsi="Times New Roman" w:cs="Times New Roman"/>
          <w:kern w:val="0"/>
          <w:sz w:val="20"/>
          <w:szCs w:val="20"/>
          <w:lang w:val="it-IT" w:eastAsia="zh-CN"/>
        </w:rPr>
        <w:t>. In this case, legacy DSR should avoid reporting redundent delay information with the remaining time range [0, T2) that has been reported by enhanced DSR.</w:t>
      </w:r>
    </w:p>
    <w:p w14:paraId="6449099C" w14:textId="1F1466B8" w:rsidR="00896404" w:rsidRPr="00954613" w:rsidRDefault="00896404" w:rsidP="000A42C5">
      <w:pPr>
        <w:widowControl/>
        <w:spacing w:before="120" w:afterLines="50" w:after="120" w:line="288" w:lineRule="auto"/>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 xml:space="preserve">Observation 1: </w:t>
      </w:r>
      <w:r w:rsidR="00346E1A" w:rsidRPr="00346E1A">
        <w:rPr>
          <w:rFonts w:ascii="Times New Roman" w:eastAsia="Arial Unicode MS" w:hAnsi="Times New Roman" w:cs="Times New Roman"/>
          <w:b/>
          <w:kern w:val="0"/>
          <w:sz w:val="20"/>
          <w:szCs w:val="20"/>
          <w:lang w:eastAsia="zh-CN"/>
        </w:rPr>
        <w:t xml:space="preserve">The coexistence of legacy and enhanced DSR </w:t>
      </w:r>
      <w:r w:rsidR="00346E1A">
        <w:rPr>
          <w:rFonts w:ascii="Times New Roman" w:eastAsia="Arial Unicode MS" w:hAnsi="Times New Roman" w:cs="Times New Roman"/>
          <w:b/>
          <w:kern w:val="0"/>
          <w:sz w:val="20"/>
          <w:szCs w:val="20"/>
          <w:lang w:eastAsia="zh-CN"/>
        </w:rPr>
        <w:t xml:space="preserve">may </w:t>
      </w:r>
      <w:r w:rsidR="00346E1A" w:rsidRPr="00346E1A">
        <w:rPr>
          <w:rFonts w:ascii="Times New Roman" w:eastAsia="Arial Unicode MS" w:hAnsi="Times New Roman" w:cs="Times New Roman"/>
          <w:b/>
          <w:kern w:val="0"/>
          <w:sz w:val="20"/>
          <w:szCs w:val="20"/>
          <w:lang w:eastAsia="zh-CN"/>
        </w:rPr>
        <w:t>result in unreported residual delay-critical data and the reporting of redundant delay information</w:t>
      </w:r>
      <w:r w:rsidRPr="00346E1A">
        <w:rPr>
          <w:rFonts w:ascii="Times New Roman" w:eastAsia="Arial Unicode MS" w:hAnsi="Times New Roman" w:cs="Times New Roman"/>
          <w:b/>
          <w:kern w:val="0"/>
          <w:sz w:val="20"/>
          <w:szCs w:val="20"/>
          <w:lang w:eastAsia="zh-CN"/>
        </w:rPr>
        <w:t>.</w:t>
      </w:r>
    </w:p>
    <w:p w14:paraId="332213D3" w14:textId="77777777" w:rsidR="004A2A95" w:rsidRPr="00896404" w:rsidRDefault="004A2A95" w:rsidP="000A42C5">
      <w:pPr>
        <w:widowControl/>
        <w:spacing w:before="120" w:afterLines="50" w:after="120" w:line="288" w:lineRule="auto"/>
        <w:rPr>
          <w:rFonts w:ascii="Times New Roman" w:eastAsia="Arial Unicode MS" w:hAnsi="Times New Roman" w:cs="Times New Roman"/>
          <w:kern w:val="0"/>
          <w:sz w:val="20"/>
          <w:szCs w:val="20"/>
          <w:lang w:eastAsia="zh-CN"/>
        </w:rPr>
      </w:pPr>
    </w:p>
    <w:p w14:paraId="15D7511A" w14:textId="1B4C5B4B" w:rsidR="00333CCF" w:rsidRDefault="007914A5" w:rsidP="000A42C5">
      <w:pPr>
        <w:widowControl/>
        <w:spacing w:before="120" w:afterLines="50" w:after="120" w:line="288" w:lineRule="auto"/>
        <w:rPr>
          <w:rFonts w:ascii="Times New Roman" w:eastAsia="Arial Unicode MS" w:hAnsi="Times New Roman" w:cs="Times New Roman"/>
          <w:kern w:val="0"/>
          <w:sz w:val="20"/>
          <w:szCs w:val="20"/>
          <w:lang w:eastAsia="zh-CN"/>
        </w:rPr>
      </w:pPr>
      <w:r w:rsidRPr="007914A5">
        <w:rPr>
          <w:rFonts w:ascii="Times New Roman" w:eastAsia="Arial Unicode MS" w:hAnsi="Times New Roman" w:cs="Times New Roman"/>
          <w:kern w:val="0"/>
          <w:sz w:val="20"/>
          <w:szCs w:val="20"/>
          <w:lang w:eastAsia="zh-CN"/>
        </w:rPr>
        <w:t>To ensure that all delay-critical data's delay information is accurately reported without redundancy</w:t>
      </w:r>
      <w:r>
        <w:rPr>
          <w:rFonts w:ascii="Times New Roman" w:eastAsia="Arial Unicode MS" w:hAnsi="Times New Roman" w:cs="Times New Roman"/>
          <w:kern w:val="0"/>
          <w:sz w:val="20"/>
          <w:szCs w:val="20"/>
          <w:lang w:eastAsia="zh-CN"/>
        </w:rPr>
        <w:t>, and</w:t>
      </w:r>
      <w:r w:rsidRPr="00515D87">
        <w:rPr>
          <w:rFonts w:ascii="Times New Roman" w:eastAsia="Arial Unicode MS" w:hAnsi="Times New Roman" w:cs="Times New Roman"/>
          <w:kern w:val="0"/>
          <w:sz w:val="20"/>
          <w:szCs w:val="20"/>
          <w:lang w:eastAsia="zh-CN"/>
        </w:rPr>
        <w:t xml:space="preserve"> to </w:t>
      </w:r>
      <w:r w:rsidRPr="007914A5">
        <w:rPr>
          <w:rFonts w:ascii="Times New Roman" w:eastAsia="Arial Unicode MS" w:hAnsi="Times New Roman" w:cs="Times New Roman"/>
          <w:kern w:val="0"/>
          <w:sz w:val="20"/>
          <w:szCs w:val="20"/>
          <w:lang w:eastAsia="zh-CN"/>
        </w:rPr>
        <w:t xml:space="preserve">distinguish </w:t>
      </w:r>
      <w:r w:rsidRPr="00515D87">
        <w:rPr>
          <w:rFonts w:ascii="Times New Roman" w:eastAsia="Arial Unicode MS" w:hAnsi="Times New Roman" w:cs="Times New Roman"/>
          <w:kern w:val="0"/>
          <w:sz w:val="20"/>
          <w:szCs w:val="20"/>
          <w:lang w:eastAsia="zh-CN"/>
        </w:rPr>
        <w:t>the operations</w:t>
      </w:r>
      <w:r>
        <w:rPr>
          <w:rFonts w:ascii="Times New Roman" w:eastAsia="Arial Unicode MS" w:hAnsi="Times New Roman" w:cs="Times New Roman"/>
          <w:kern w:val="0"/>
          <w:sz w:val="20"/>
          <w:szCs w:val="20"/>
          <w:lang w:eastAsia="zh-CN"/>
        </w:rPr>
        <w:t xml:space="preserve"> (e.g., </w:t>
      </w:r>
      <w:r w:rsidRPr="00AA7A6A">
        <w:rPr>
          <w:rFonts w:ascii="Times New Roman" w:eastAsia="Arial Unicode MS" w:hAnsi="Times New Roman" w:cs="Times New Roman"/>
          <w:kern w:val="0"/>
          <w:sz w:val="20"/>
          <w:szCs w:val="20"/>
          <w:lang w:eastAsia="zh-CN"/>
        </w:rPr>
        <w:t>cancel</w:t>
      </w:r>
      <w:r>
        <w:rPr>
          <w:rFonts w:ascii="Times New Roman" w:eastAsia="Arial Unicode MS" w:hAnsi="Times New Roman" w:cs="Times New Roman"/>
          <w:kern w:val="0"/>
          <w:sz w:val="20"/>
          <w:szCs w:val="20"/>
          <w:lang w:eastAsia="zh-CN"/>
        </w:rPr>
        <w:t>lation of</w:t>
      </w:r>
      <w:r w:rsidRPr="00AA7A6A">
        <w:rPr>
          <w:rFonts w:ascii="Times New Roman" w:eastAsia="Arial Unicode MS" w:hAnsi="Times New Roman" w:cs="Times New Roman"/>
          <w:kern w:val="0"/>
          <w:sz w:val="20"/>
          <w:szCs w:val="20"/>
          <w:lang w:eastAsia="zh-CN"/>
        </w:rPr>
        <w:t xml:space="preserve"> a pending DSR</w:t>
      </w:r>
      <w:r>
        <w:rPr>
          <w:rFonts w:ascii="Times New Roman" w:eastAsia="Arial Unicode MS" w:hAnsi="Times New Roman" w:cs="Times New Roman"/>
          <w:kern w:val="0"/>
          <w:sz w:val="20"/>
          <w:szCs w:val="20"/>
          <w:lang w:eastAsia="zh-CN"/>
        </w:rPr>
        <w:t>)</w:t>
      </w:r>
      <w:r w:rsidRPr="00515D87">
        <w:rPr>
          <w:rFonts w:ascii="Times New Roman" w:eastAsia="Arial Unicode MS" w:hAnsi="Times New Roman" w:cs="Times New Roman"/>
          <w:kern w:val="0"/>
          <w:sz w:val="20"/>
          <w:szCs w:val="20"/>
          <w:lang w:eastAsia="zh-CN"/>
        </w:rPr>
        <w:t xml:space="preserve"> of </w:t>
      </w:r>
      <w:r>
        <w:rPr>
          <w:rFonts w:ascii="Times New Roman" w:eastAsia="Arial Unicode MS" w:hAnsi="Times New Roman" w:cs="Times New Roman"/>
          <w:kern w:val="0"/>
          <w:sz w:val="20"/>
          <w:szCs w:val="20"/>
          <w:lang w:eastAsia="zh-CN"/>
        </w:rPr>
        <w:t>legacy</w:t>
      </w:r>
      <w:r w:rsidRPr="00515D87">
        <w:rPr>
          <w:rFonts w:ascii="Times New Roman" w:eastAsia="Arial Unicode MS" w:hAnsi="Times New Roman" w:cs="Times New Roman"/>
          <w:kern w:val="0"/>
          <w:sz w:val="20"/>
          <w:szCs w:val="20"/>
          <w:lang w:eastAsia="zh-CN"/>
        </w:rPr>
        <w:t xml:space="preserve"> DSR</w:t>
      </w:r>
      <w:r>
        <w:rPr>
          <w:rFonts w:ascii="Times New Roman" w:eastAsia="Arial Unicode MS" w:hAnsi="Times New Roman" w:cs="Times New Roman"/>
          <w:kern w:val="0"/>
          <w:sz w:val="20"/>
          <w:szCs w:val="20"/>
          <w:lang w:eastAsia="zh-CN"/>
        </w:rPr>
        <w:t xml:space="preserve"> and enhanced DSR</w:t>
      </w:r>
      <w:r w:rsidRPr="00515D87">
        <w:rPr>
          <w:rFonts w:ascii="Times New Roman" w:eastAsia="Arial Unicode MS" w:hAnsi="Times New Roman" w:cs="Times New Roman"/>
          <w:kern w:val="0"/>
          <w:sz w:val="20"/>
          <w:szCs w:val="20"/>
          <w:lang w:eastAsia="zh-CN"/>
        </w:rPr>
        <w:t>,</w:t>
      </w:r>
      <w:r>
        <w:rPr>
          <w:rFonts w:ascii="Times New Roman" w:eastAsia="Arial Unicode MS" w:hAnsi="Times New Roman" w:cs="Times New Roman"/>
          <w:kern w:val="0"/>
          <w:sz w:val="20"/>
          <w:szCs w:val="20"/>
          <w:lang w:eastAsia="zh-CN"/>
        </w:rPr>
        <w:t xml:space="preserve"> </w:t>
      </w:r>
      <w:r w:rsidRPr="00333CCF">
        <w:rPr>
          <w:rFonts w:ascii="Times New Roman" w:eastAsia="Arial Unicode MS" w:hAnsi="Times New Roman" w:cs="Times New Roman"/>
          <w:kern w:val="0"/>
          <w:sz w:val="20"/>
          <w:szCs w:val="20"/>
          <w:lang w:eastAsia="zh-CN"/>
        </w:rPr>
        <w:t>we must prevent PDCP SDUs from being associated with both DSR</w:t>
      </w:r>
      <w:r>
        <w:rPr>
          <w:rFonts w:ascii="Times New Roman" w:eastAsia="Arial Unicode MS" w:hAnsi="Times New Roman" w:cs="Times New Roman"/>
          <w:kern w:val="0"/>
          <w:sz w:val="20"/>
          <w:szCs w:val="20"/>
          <w:lang w:eastAsia="zh-CN"/>
        </w:rPr>
        <w:t xml:space="preserve"> types</w:t>
      </w:r>
      <w:r w:rsidRPr="00333CCF">
        <w:rPr>
          <w:rFonts w:ascii="Times New Roman" w:eastAsia="Arial Unicode MS" w:hAnsi="Times New Roman" w:cs="Times New Roman"/>
          <w:kern w:val="0"/>
          <w:sz w:val="20"/>
          <w:szCs w:val="20"/>
          <w:lang w:eastAsia="zh-CN"/>
        </w:rPr>
        <w:t>.</w:t>
      </w:r>
      <w:r>
        <w:rPr>
          <w:rFonts w:ascii="Times New Roman" w:eastAsia="Arial Unicode MS" w:hAnsi="Times New Roman" w:cs="Times New Roman"/>
          <w:kern w:val="0"/>
          <w:sz w:val="20"/>
          <w:szCs w:val="20"/>
          <w:lang w:eastAsia="zh-CN"/>
        </w:rPr>
        <w:t xml:space="preserve"> That is, </w:t>
      </w:r>
      <w:r w:rsidR="00333CCF" w:rsidRPr="007A6912">
        <w:rPr>
          <w:rFonts w:ascii="Times New Roman" w:eastAsia="Arial Unicode MS" w:hAnsi="Times New Roman" w:cs="Times New Roman"/>
          <w:kern w:val="0"/>
          <w:sz w:val="20"/>
          <w:szCs w:val="20"/>
          <w:lang w:eastAsia="zh-CN"/>
        </w:rPr>
        <w:t xml:space="preserve">it is </w:t>
      </w:r>
      <w:r w:rsidRPr="00333CCF">
        <w:rPr>
          <w:rFonts w:ascii="Times New Roman" w:eastAsia="Arial Unicode MS" w:hAnsi="Times New Roman" w:cs="Times New Roman"/>
          <w:kern w:val="0"/>
          <w:sz w:val="20"/>
          <w:szCs w:val="20"/>
          <w:lang w:eastAsia="zh-CN"/>
        </w:rPr>
        <w:t xml:space="preserve">essential </w:t>
      </w:r>
      <w:r w:rsidR="00333CCF" w:rsidRPr="007A6912">
        <w:rPr>
          <w:rFonts w:ascii="Times New Roman" w:eastAsia="Arial Unicode MS" w:hAnsi="Times New Roman" w:cs="Times New Roman"/>
          <w:kern w:val="0"/>
          <w:sz w:val="20"/>
          <w:szCs w:val="20"/>
          <w:lang w:eastAsia="zh-CN"/>
        </w:rPr>
        <w:t>to</w:t>
      </w:r>
      <w:r w:rsidR="00333CCF" w:rsidRPr="00515D87">
        <w:rPr>
          <w:rFonts w:ascii="Times New Roman" w:eastAsia="Arial Unicode MS" w:hAnsi="Times New Roman" w:cs="Times New Roman"/>
          <w:kern w:val="0"/>
          <w:sz w:val="20"/>
          <w:szCs w:val="20"/>
          <w:lang w:eastAsia="zh-CN"/>
        </w:rPr>
        <w:t xml:space="preserve"> differentiate PDCP SDUs associated with </w:t>
      </w:r>
      <w:r w:rsidR="00333CCF">
        <w:rPr>
          <w:rFonts w:ascii="Times New Roman" w:eastAsia="Arial Unicode MS" w:hAnsi="Times New Roman" w:cs="Times New Roman"/>
          <w:kern w:val="0"/>
          <w:sz w:val="20"/>
          <w:szCs w:val="20"/>
          <w:lang w:eastAsia="zh-CN"/>
        </w:rPr>
        <w:t>legacy</w:t>
      </w:r>
      <w:r w:rsidR="00333CCF" w:rsidRPr="00515D87">
        <w:rPr>
          <w:rFonts w:ascii="Times New Roman" w:eastAsia="Arial Unicode MS" w:hAnsi="Times New Roman" w:cs="Times New Roman"/>
          <w:kern w:val="0"/>
          <w:sz w:val="20"/>
          <w:szCs w:val="20"/>
          <w:lang w:eastAsia="zh-CN"/>
        </w:rPr>
        <w:t xml:space="preserve"> DSR </w:t>
      </w:r>
      <w:r w:rsidR="00333CCF">
        <w:rPr>
          <w:rFonts w:ascii="Times New Roman" w:eastAsia="Arial Unicode MS" w:hAnsi="Times New Roman" w:cs="Times New Roman"/>
          <w:kern w:val="0"/>
          <w:sz w:val="20"/>
          <w:szCs w:val="20"/>
          <w:lang w:eastAsia="zh-CN"/>
        </w:rPr>
        <w:t>from</w:t>
      </w:r>
      <w:r w:rsidR="00333CCF" w:rsidRPr="00515D87">
        <w:rPr>
          <w:rFonts w:ascii="Times New Roman" w:eastAsia="Arial Unicode MS" w:hAnsi="Times New Roman" w:cs="Times New Roman"/>
          <w:kern w:val="0"/>
          <w:sz w:val="20"/>
          <w:szCs w:val="20"/>
          <w:lang w:eastAsia="zh-CN"/>
        </w:rPr>
        <w:t xml:space="preserve"> those with enhanced DSR.</w:t>
      </w:r>
      <w:r w:rsidR="00333CCF">
        <w:rPr>
          <w:rFonts w:ascii="Times New Roman" w:eastAsia="Arial Unicode MS" w:hAnsi="Times New Roman" w:cs="Times New Roman"/>
          <w:kern w:val="0"/>
          <w:sz w:val="20"/>
          <w:szCs w:val="20"/>
          <w:lang w:eastAsia="zh-CN"/>
        </w:rPr>
        <w:t xml:space="preserve"> </w:t>
      </w:r>
      <w:r w:rsidR="00333CCF" w:rsidRPr="00954613">
        <w:rPr>
          <w:rFonts w:ascii="Times New Roman" w:eastAsia="Arial Unicode MS" w:hAnsi="Times New Roman" w:cs="Times New Roman"/>
          <w:kern w:val="0"/>
          <w:sz w:val="20"/>
          <w:szCs w:val="20"/>
          <w:lang w:eastAsia="zh-CN"/>
        </w:rPr>
        <w:t xml:space="preserve">For </w:t>
      </w:r>
      <w:r w:rsidR="00CF5492">
        <w:rPr>
          <w:rFonts w:ascii="Times New Roman" w:eastAsia="Arial Unicode MS" w:hAnsi="Times New Roman" w:cs="Times New Roman"/>
          <w:kern w:val="0"/>
          <w:sz w:val="20"/>
          <w:szCs w:val="20"/>
          <w:lang w:eastAsia="zh-CN"/>
        </w:rPr>
        <w:t>example</w:t>
      </w:r>
      <w:r w:rsidR="00333CCF" w:rsidRPr="00954613">
        <w:rPr>
          <w:rFonts w:ascii="Times New Roman" w:eastAsia="Arial Unicode MS" w:hAnsi="Times New Roman" w:cs="Times New Roman"/>
          <w:kern w:val="0"/>
          <w:sz w:val="20"/>
          <w:szCs w:val="20"/>
          <w:lang w:eastAsia="zh-CN"/>
        </w:rPr>
        <w:t xml:space="preserve">, </w:t>
      </w:r>
      <w:r w:rsidR="00105F8F">
        <w:rPr>
          <w:rFonts w:ascii="Times New Roman" w:eastAsia="Arial Unicode MS" w:hAnsi="Times New Roman" w:cs="Times New Roman"/>
          <w:kern w:val="0"/>
          <w:sz w:val="20"/>
          <w:szCs w:val="20"/>
          <w:lang w:eastAsia="zh-CN"/>
        </w:rPr>
        <w:t>we can c</w:t>
      </w:r>
      <w:r w:rsidR="00105F8F" w:rsidRPr="00105F8F">
        <w:rPr>
          <w:rFonts w:ascii="Times New Roman" w:eastAsia="Arial Unicode MS" w:hAnsi="Times New Roman" w:cs="Times New Roman"/>
          <w:kern w:val="0"/>
          <w:sz w:val="20"/>
          <w:szCs w:val="20"/>
          <w:lang w:eastAsia="zh-CN"/>
        </w:rPr>
        <w:t>onsider the following definitions as a starting point.</w:t>
      </w:r>
    </w:p>
    <w:tbl>
      <w:tblPr>
        <w:tblStyle w:val="a9"/>
        <w:tblW w:w="0" w:type="auto"/>
        <w:tblLook w:val="04A0" w:firstRow="1" w:lastRow="0" w:firstColumn="1" w:lastColumn="0" w:noHBand="0" w:noVBand="1"/>
      </w:tblPr>
      <w:tblGrid>
        <w:gridCol w:w="9629"/>
      </w:tblGrid>
      <w:tr w:rsidR="00333CCF" w14:paraId="6A79A4B3" w14:textId="77777777" w:rsidTr="00B010B3">
        <w:tc>
          <w:tcPr>
            <w:tcW w:w="9629" w:type="dxa"/>
          </w:tcPr>
          <w:p w14:paraId="004F04E0" w14:textId="77777777" w:rsidR="00333CCF" w:rsidRDefault="00333CCF" w:rsidP="000A42C5">
            <w:pPr>
              <w:widowControl/>
              <w:overflowPunct w:val="0"/>
              <w:autoSpaceDE w:val="0"/>
              <w:autoSpaceDN w:val="0"/>
              <w:adjustRightInd w:val="0"/>
              <w:spacing w:before="120" w:line="288" w:lineRule="auto"/>
              <w:jc w:val="left"/>
              <w:textAlignment w:val="baseline"/>
              <w:rPr>
                <w:rFonts w:ascii="Times New Roman" w:eastAsia="Times New Roman" w:hAnsi="Times New Roman" w:cs="Times New Roman"/>
                <w:kern w:val="0"/>
                <w:sz w:val="20"/>
                <w:szCs w:val="20"/>
                <w:lang w:eastAsia="ko-KR"/>
              </w:rPr>
            </w:pPr>
            <w:r w:rsidRPr="00CB3B34">
              <w:rPr>
                <w:rFonts w:ascii="Times New Roman" w:eastAsia="Times New Roman" w:hAnsi="Times New Roman" w:cs="Times New Roman"/>
                <w:kern w:val="0"/>
                <w:sz w:val="20"/>
                <w:szCs w:val="20"/>
                <w:lang w:eastAsia="ko-KR"/>
              </w:rPr>
              <w:t xml:space="preserve">A PDCP SDU is considered to be associated with </w:t>
            </w:r>
            <w:r w:rsidRPr="00CB3B34">
              <w:rPr>
                <w:rFonts w:ascii="Times New Roman" w:eastAsia="Times New Roman" w:hAnsi="Times New Roman" w:cs="Times New Roman"/>
                <w:kern w:val="0"/>
                <w:sz w:val="20"/>
                <w:szCs w:val="20"/>
                <w:highlight w:val="yellow"/>
                <w:lang w:eastAsia="ko-KR"/>
              </w:rPr>
              <w:t>a DSR</w:t>
            </w:r>
            <w:r>
              <w:rPr>
                <w:rFonts w:ascii="Times New Roman" w:eastAsia="Times New Roman" w:hAnsi="Times New Roman" w:cs="Times New Roman"/>
                <w:kern w:val="0"/>
                <w:sz w:val="20"/>
                <w:szCs w:val="20"/>
                <w:lang w:eastAsia="ko-KR"/>
              </w:rPr>
              <w:t xml:space="preserve"> (e.g., legacy DSR)</w:t>
            </w:r>
            <w:r w:rsidRPr="00CB3B34">
              <w:rPr>
                <w:rFonts w:ascii="Times New Roman" w:eastAsia="Times New Roman" w:hAnsi="Times New Roman" w:cs="Times New Roman"/>
                <w:kern w:val="0"/>
                <w:sz w:val="20"/>
                <w:szCs w:val="20"/>
                <w:lang w:eastAsia="ko-KR"/>
              </w:rPr>
              <w:t xml:space="preserve"> if it has not been transmitted in any MAC PDU and is a delay-critical PDCP SDU (as defined in TS 38.323 [4]) associated with the logical channel which triggered the DSR</w:t>
            </w:r>
            <w:r>
              <w:rPr>
                <w:rFonts w:ascii="Times New Roman" w:eastAsia="Times New Roman" w:hAnsi="Times New Roman" w:cs="Times New Roman"/>
                <w:kern w:val="0"/>
                <w:sz w:val="20"/>
                <w:szCs w:val="20"/>
                <w:lang w:eastAsia="ko-KR"/>
              </w:rPr>
              <w:t xml:space="preserve"> and</w:t>
            </w:r>
            <w:r w:rsidRPr="00D30DB9">
              <w:rPr>
                <w:rFonts w:ascii="Times New Roman" w:eastAsia="Times New Roman" w:hAnsi="Times New Roman" w:cs="Times New Roman"/>
                <w:color w:val="FF0000"/>
                <w:kern w:val="0"/>
                <w:sz w:val="20"/>
                <w:szCs w:val="20"/>
                <w:lang w:eastAsia="ko-KR"/>
              </w:rPr>
              <w:t xml:space="preserve"> is not associated with an enhanced DSR</w:t>
            </w:r>
            <w:r w:rsidRPr="00CB3B34">
              <w:rPr>
                <w:rFonts w:ascii="Times New Roman" w:eastAsia="Times New Roman" w:hAnsi="Times New Roman" w:cs="Times New Roman"/>
                <w:kern w:val="0"/>
                <w:sz w:val="20"/>
                <w:szCs w:val="20"/>
                <w:lang w:eastAsia="ko-KR"/>
              </w:rPr>
              <w:t>.</w:t>
            </w:r>
          </w:p>
          <w:p w14:paraId="727AC237" w14:textId="77777777" w:rsidR="00333CCF" w:rsidRPr="00CB3B34" w:rsidRDefault="00333CCF" w:rsidP="000A42C5">
            <w:pPr>
              <w:widowControl/>
              <w:overflowPunct w:val="0"/>
              <w:autoSpaceDE w:val="0"/>
              <w:autoSpaceDN w:val="0"/>
              <w:adjustRightInd w:val="0"/>
              <w:spacing w:before="120" w:line="288" w:lineRule="auto"/>
              <w:jc w:val="left"/>
              <w:textAlignment w:val="baseline"/>
              <w:rPr>
                <w:rFonts w:ascii="Times New Roman" w:eastAsia="Malgun Gothic" w:hAnsi="Times New Roman" w:cs="Times New Roman"/>
                <w:kern w:val="0"/>
                <w:sz w:val="20"/>
                <w:szCs w:val="20"/>
                <w:lang w:eastAsia="ko-KR"/>
              </w:rPr>
            </w:pPr>
            <w:r w:rsidRPr="00CB3B34">
              <w:rPr>
                <w:rFonts w:ascii="Times New Roman" w:eastAsia="Times New Roman" w:hAnsi="Times New Roman" w:cs="Times New Roman"/>
                <w:kern w:val="0"/>
                <w:sz w:val="20"/>
                <w:szCs w:val="20"/>
                <w:lang w:eastAsia="ko-KR"/>
              </w:rPr>
              <w:t xml:space="preserve">A PDCP SDU is considered to be associated with </w:t>
            </w:r>
            <w:r w:rsidRPr="00CB3B34">
              <w:rPr>
                <w:rFonts w:ascii="Times New Roman" w:eastAsia="Times New Roman" w:hAnsi="Times New Roman" w:cs="Times New Roman"/>
                <w:kern w:val="0"/>
                <w:sz w:val="20"/>
                <w:szCs w:val="20"/>
                <w:highlight w:val="yellow"/>
                <w:lang w:eastAsia="ko-KR"/>
              </w:rPr>
              <w:t>a</w:t>
            </w:r>
            <w:r w:rsidRPr="006174BA">
              <w:rPr>
                <w:rFonts w:ascii="Times New Roman" w:eastAsia="Times New Roman" w:hAnsi="Times New Roman" w:cs="Times New Roman"/>
                <w:kern w:val="0"/>
                <w:sz w:val="20"/>
                <w:szCs w:val="20"/>
                <w:highlight w:val="yellow"/>
                <w:lang w:eastAsia="ko-KR"/>
              </w:rPr>
              <w:t>n enhanced</w:t>
            </w:r>
            <w:r w:rsidRPr="00CB3B34">
              <w:rPr>
                <w:rFonts w:ascii="Times New Roman" w:eastAsia="Times New Roman" w:hAnsi="Times New Roman" w:cs="Times New Roman"/>
                <w:kern w:val="0"/>
                <w:sz w:val="20"/>
                <w:szCs w:val="20"/>
                <w:highlight w:val="yellow"/>
                <w:lang w:eastAsia="ko-KR"/>
              </w:rPr>
              <w:t xml:space="preserve"> DSR</w:t>
            </w:r>
            <w:r w:rsidRPr="00CB3B34">
              <w:rPr>
                <w:rFonts w:ascii="Times New Roman" w:eastAsia="Times New Roman" w:hAnsi="Times New Roman" w:cs="Times New Roman"/>
                <w:kern w:val="0"/>
                <w:sz w:val="20"/>
                <w:szCs w:val="20"/>
                <w:lang w:eastAsia="ko-KR"/>
              </w:rPr>
              <w:t xml:space="preserve"> if it has not been transmitted in any MAC PDU and is a PDCP SDU</w:t>
            </w:r>
            <w:r>
              <w:rPr>
                <w:rFonts w:ascii="Times New Roman" w:eastAsia="Times New Roman" w:hAnsi="Times New Roman" w:cs="Times New Roman"/>
                <w:kern w:val="0"/>
                <w:sz w:val="20"/>
                <w:szCs w:val="20"/>
                <w:lang w:eastAsia="ko-KR"/>
              </w:rPr>
              <w:t xml:space="preserve"> with</w:t>
            </w:r>
            <w:r w:rsidRPr="006174BA">
              <w:rPr>
                <w:rFonts w:ascii="Times New Roman" w:eastAsia="Times New Roman" w:hAnsi="Times New Roman" w:cs="Times New Roman"/>
                <w:kern w:val="0"/>
                <w:sz w:val="20"/>
                <w:szCs w:val="20"/>
                <w:lang w:eastAsia="ko-KR"/>
              </w:rPr>
              <w:t xml:space="preserve"> remaining value of the running PDCP </w:t>
            </w:r>
            <w:proofErr w:type="spellStart"/>
            <w:r w:rsidRPr="006174BA">
              <w:rPr>
                <w:rFonts w:ascii="Times New Roman" w:eastAsia="Times New Roman" w:hAnsi="Times New Roman" w:cs="Times New Roman"/>
                <w:i/>
                <w:iCs/>
                <w:kern w:val="0"/>
                <w:sz w:val="20"/>
                <w:szCs w:val="20"/>
                <w:lang w:eastAsia="ko-KR"/>
              </w:rPr>
              <w:t>discardTimer</w:t>
            </w:r>
            <w:proofErr w:type="spellEnd"/>
            <w:r w:rsidRPr="006174BA">
              <w:rPr>
                <w:rFonts w:ascii="Times New Roman" w:eastAsia="Times New Roman" w:hAnsi="Times New Roman" w:cs="Times New Roman"/>
                <w:kern w:val="0"/>
                <w:sz w:val="20"/>
                <w:szCs w:val="20"/>
                <w:lang w:eastAsia="ko-KR"/>
              </w:rPr>
              <w:t xml:space="preserve"> </w:t>
            </w:r>
            <w:r w:rsidRPr="00430B4F">
              <w:rPr>
                <w:rFonts w:ascii="Times New Roman" w:eastAsia="Times New Roman" w:hAnsi="Times New Roman" w:cs="Times New Roman"/>
                <w:color w:val="FF0000"/>
                <w:kern w:val="0"/>
                <w:sz w:val="20"/>
                <w:szCs w:val="20"/>
                <w:lang w:eastAsia="ko-KR"/>
              </w:rPr>
              <w:t>below</w:t>
            </w:r>
            <w:r>
              <w:rPr>
                <w:rFonts w:ascii="Times New Roman" w:eastAsia="Times New Roman" w:hAnsi="Times New Roman" w:cs="Times New Roman"/>
                <w:color w:val="FF0000"/>
                <w:kern w:val="0"/>
                <w:sz w:val="20"/>
                <w:szCs w:val="20"/>
                <w:lang w:eastAsia="ko-KR"/>
              </w:rPr>
              <w:t xml:space="preserve"> the</w:t>
            </w:r>
            <w:r w:rsidRPr="00430B4F">
              <w:rPr>
                <w:rFonts w:ascii="Times New Roman" w:eastAsia="Times New Roman" w:hAnsi="Times New Roman" w:cs="Times New Roman"/>
                <w:color w:val="FF0000"/>
                <w:kern w:val="0"/>
                <w:sz w:val="20"/>
                <w:szCs w:val="20"/>
                <w:lang w:eastAsia="ko-KR"/>
              </w:rPr>
              <w:t xml:space="preserve"> largest configured reporting threshold</w:t>
            </w:r>
            <w:r w:rsidRPr="00CB3B34">
              <w:rPr>
                <w:rFonts w:ascii="Times New Roman" w:eastAsia="Times New Roman" w:hAnsi="Times New Roman" w:cs="Times New Roman"/>
                <w:kern w:val="0"/>
                <w:sz w:val="20"/>
                <w:szCs w:val="20"/>
                <w:lang w:eastAsia="ko-KR"/>
              </w:rPr>
              <w:t xml:space="preserve"> </w:t>
            </w:r>
            <w:r>
              <w:rPr>
                <w:rFonts w:ascii="Times New Roman" w:eastAsia="Times New Roman" w:hAnsi="Times New Roman" w:cs="Times New Roman"/>
                <w:kern w:val="0"/>
                <w:sz w:val="20"/>
                <w:szCs w:val="20"/>
                <w:lang w:eastAsia="ko-KR"/>
              </w:rPr>
              <w:t xml:space="preserve">and </w:t>
            </w:r>
            <w:r w:rsidRPr="00CB3B34">
              <w:rPr>
                <w:rFonts w:ascii="Times New Roman" w:eastAsia="Times New Roman" w:hAnsi="Times New Roman" w:cs="Times New Roman"/>
                <w:kern w:val="0"/>
                <w:sz w:val="20"/>
                <w:szCs w:val="20"/>
                <w:lang w:eastAsia="ko-KR"/>
              </w:rPr>
              <w:t>associated with the logical channel which triggered the DSR.</w:t>
            </w:r>
          </w:p>
        </w:tc>
      </w:tr>
    </w:tbl>
    <w:p w14:paraId="57B064D5" w14:textId="2BB753AC" w:rsidR="00333CCF" w:rsidRPr="00954613" w:rsidRDefault="00333CCF" w:rsidP="000A42C5">
      <w:pPr>
        <w:widowControl/>
        <w:spacing w:before="120" w:afterLines="50" w:after="120" w:line="288" w:lineRule="auto"/>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 xml:space="preserve">Proposal </w:t>
      </w:r>
      <w:r w:rsidR="007E2765" w:rsidRPr="006B16B4">
        <w:rPr>
          <w:rFonts w:ascii="Times New Roman" w:eastAsia="Arial Unicode MS" w:hAnsi="Times New Roman" w:cs="Times New Roman"/>
          <w:b/>
          <w:kern w:val="0"/>
          <w:sz w:val="20"/>
          <w:szCs w:val="20"/>
          <w:lang w:eastAsia="zh-CN"/>
        </w:rPr>
        <w:t>1</w:t>
      </w:r>
      <w:r>
        <w:rPr>
          <w:rFonts w:ascii="Times New Roman" w:eastAsia="Arial Unicode MS" w:hAnsi="Times New Roman" w:cs="Times New Roman"/>
          <w:b/>
          <w:kern w:val="0"/>
          <w:sz w:val="20"/>
          <w:szCs w:val="20"/>
          <w:lang w:eastAsia="zh-CN"/>
        </w:rPr>
        <w:t xml:space="preserve">: </w:t>
      </w:r>
      <w:r w:rsidRPr="00954613">
        <w:rPr>
          <w:rFonts w:ascii="Times New Roman" w:eastAsia="Arial Unicode MS" w:hAnsi="Times New Roman" w:cs="Times New Roman"/>
          <w:b/>
          <w:kern w:val="0"/>
          <w:sz w:val="20"/>
          <w:szCs w:val="20"/>
          <w:lang w:eastAsia="zh-CN"/>
        </w:rPr>
        <w:t xml:space="preserve">RAN2 </w:t>
      </w:r>
      <w:r>
        <w:rPr>
          <w:rFonts w:ascii="Times New Roman" w:eastAsia="Arial Unicode MS" w:hAnsi="Times New Roman" w:cs="Times New Roman"/>
          <w:b/>
          <w:kern w:val="0"/>
          <w:sz w:val="20"/>
          <w:szCs w:val="20"/>
          <w:lang w:eastAsia="zh-CN"/>
        </w:rPr>
        <w:t>agrees to</w:t>
      </w:r>
      <w:r w:rsidRPr="00954613">
        <w:rPr>
          <w:rFonts w:ascii="Times New Roman" w:eastAsia="Arial Unicode MS" w:hAnsi="Times New Roman" w:cs="Times New Roman"/>
          <w:b/>
          <w:kern w:val="0"/>
          <w:sz w:val="20"/>
          <w:szCs w:val="20"/>
          <w:lang w:eastAsia="zh-CN"/>
        </w:rPr>
        <w:t xml:space="preserve"> differentiate PDCP SDUs associated with legacy DSR from those associated with enhanced DSR.</w:t>
      </w:r>
    </w:p>
    <w:p w14:paraId="7A77165B" w14:textId="6781CC07" w:rsidR="00527BDF" w:rsidRDefault="00527BDF" w:rsidP="000A42C5">
      <w:pPr>
        <w:widowControl/>
        <w:spacing w:before="120" w:afterLines="50" w:after="120" w:line="288" w:lineRule="auto"/>
        <w:rPr>
          <w:rFonts w:ascii="Times New Roman" w:eastAsia="Arial Unicode MS" w:hAnsi="Times New Roman" w:cs="Times New Roman"/>
          <w:kern w:val="0"/>
          <w:sz w:val="20"/>
          <w:szCs w:val="20"/>
          <w:lang w:eastAsia="zh-CN"/>
        </w:rPr>
      </w:pPr>
    </w:p>
    <w:p w14:paraId="7CAC3F8E" w14:textId="1756CB85" w:rsidR="004D08A0" w:rsidRDefault="006E00CE" w:rsidP="000A42C5">
      <w:pPr>
        <w:widowControl/>
        <w:spacing w:before="120" w:afterLines="50" w:after="120" w:line="288" w:lineRule="auto"/>
        <w:rPr>
          <w:rFonts w:ascii="Times New Roman" w:eastAsia="Arial Unicode MS" w:hAnsi="Times New Roman" w:cs="Times New Roman"/>
          <w:kern w:val="0"/>
          <w:sz w:val="20"/>
          <w:szCs w:val="20"/>
          <w:lang w:eastAsia="zh-CN"/>
        </w:rPr>
      </w:pPr>
      <w:r w:rsidRPr="006E00CE">
        <w:rPr>
          <w:rFonts w:ascii="Times New Roman" w:eastAsia="Arial Unicode MS" w:hAnsi="Times New Roman" w:cs="Times New Roman"/>
          <w:kern w:val="0"/>
          <w:sz w:val="20"/>
          <w:szCs w:val="20"/>
          <w:lang w:val="it-IT" w:eastAsia="zh-CN"/>
        </w:rPr>
        <w:t xml:space="preserve">If the </w:t>
      </w:r>
      <w:r w:rsidR="009849D6">
        <w:rPr>
          <w:rFonts w:ascii="Times New Roman" w:eastAsia="Arial Unicode MS" w:hAnsi="Times New Roman" w:cs="Times New Roman"/>
          <w:kern w:val="0"/>
          <w:sz w:val="20"/>
          <w:szCs w:val="20"/>
          <w:lang w:val="it-IT" w:eastAsia="zh-CN"/>
        </w:rPr>
        <w:t xml:space="preserve">reported </w:t>
      </w:r>
      <w:r w:rsidRPr="006E00CE">
        <w:rPr>
          <w:rFonts w:ascii="Times New Roman" w:eastAsia="Arial Unicode MS" w:hAnsi="Times New Roman" w:cs="Times New Roman"/>
          <w:kern w:val="0"/>
          <w:sz w:val="20"/>
          <w:szCs w:val="20"/>
          <w:lang w:val="it-IT" w:eastAsia="zh-CN"/>
        </w:rPr>
        <w:t>enhanced DSR fails to encompass all delay information, such as that of</w:t>
      </w:r>
      <w:r w:rsidR="00DC384F">
        <w:rPr>
          <w:rFonts w:ascii="Times New Roman" w:eastAsia="Arial Unicode MS" w:hAnsi="Times New Roman" w:cs="Times New Roman"/>
          <w:kern w:val="0"/>
          <w:sz w:val="20"/>
          <w:szCs w:val="20"/>
          <w:lang w:val="it-IT" w:eastAsia="zh-CN"/>
        </w:rPr>
        <w:t xml:space="preserve"> </w:t>
      </w:r>
      <w:r w:rsidR="00DC384F" w:rsidRPr="00133646">
        <w:rPr>
          <w:rFonts w:ascii="Times New Roman" w:eastAsia="Arial Unicode MS" w:hAnsi="Times New Roman" w:cs="Times New Roman"/>
          <w:kern w:val="0"/>
          <w:sz w:val="20"/>
          <w:szCs w:val="20"/>
          <w:lang w:val="it-IT" w:eastAsia="zh-CN"/>
        </w:rPr>
        <w:t xml:space="preserve">residual delay-critical data with remaining time range </w:t>
      </w:r>
      <w:r w:rsidR="00DC384F" w:rsidRPr="00133646">
        <w:rPr>
          <w:rFonts w:ascii="Times New Roman" w:hAnsi="Times New Roman"/>
          <w:sz w:val="20"/>
          <w:szCs w:val="20"/>
        </w:rPr>
        <w:t>[T2, T3)</w:t>
      </w:r>
      <w:r w:rsidR="00527BDF">
        <w:rPr>
          <w:rFonts w:ascii="Times New Roman" w:eastAsia="Arial Unicode MS" w:hAnsi="Times New Roman" w:cs="Times New Roman"/>
          <w:kern w:val="0"/>
          <w:sz w:val="20"/>
          <w:szCs w:val="20"/>
          <w:lang w:eastAsia="zh-CN"/>
        </w:rPr>
        <w:t>,</w:t>
      </w:r>
      <w:r w:rsidR="00471ED7">
        <w:rPr>
          <w:rFonts w:ascii="Times New Roman" w:eastAsia="Arial Unicode MS" w:hAnsi="Times New Roman" w:cs="Times New Roman"/>
          <w:kern w:val="0"/>
          <w:sz w:val="20"/>
          <w:szCs w:val="20"/>
          <w:lang w:eastAsia="zh-CN"/>
        </w:rPr>
        <w:t xml:space="preserve"> UE may still need to</w:t>
      </w:r>
      <w:r>
        <w:rPr>
          <w:rFonts w:ascii="Times New Roman" w:eastAsia="Arial Unicode MS" w:hAnsi="Times New Roman" w:cs="Times New Roman"/>
          <w:kern w:val="0"/>
          <w:sz w:val="20"/>
          <w:szCs w:val="20"/>
          <w:lang w:eastAsia="zh-CN"/>
        </w:rPr>
        <w:t xml:space="preserve"> </w:t>
      </w:r>
      <w:r w:rsidR="00471ED7">
        <w:rPr>
          <w:rFonts w:ascii="Times New Roman" w:eastAsia="Arial Unicode MS" w:hAnsi="Times New Roman" w:cs="Times New Roman"/>
          <w:kern w:val="0"/>
          <w:sz w:val="20"/>
          <w:szCs w:val="20"/>
          <w:lang w:eastAsia="zh-CN"/>
        </w:rPr>
        <w:t xml:space="preserve">report legacy DSR to </w:t>
      </w:r>
      <w:r w:rsidR="00471ED7" w:rsidRPr="00726D4D">
        <w:rPr>
          <w:rFonts w:ascii="Times New Roman" w:eastAsia="Arial Unicode MS" w:hAnsi="Times New Roman" w:cs="Times New Roman"/>
          <w:kern w:val="0"/>
          <w:sz w:val="20"/>
          <w:szCs w:val="20"/>
          <w:lang w:val="it-IT" w:eastAsia="zh-CN"/>
        </w:rPr>
        <w:t>ensure all delay information of delay-critical data is reported</w:t>
      </w:r>
      <w:r w:rsidR="00471ED7">
        <w:rPr>
          <w:rFonts w:ascii="Times New Roman" w:eastAsia="Arial Unicode MS" w:hAnsi="Times New Roman" w:cs="Times New Roman"/>
          <w:kern w:val="0"/>
          <w:sz w:val="20"/>
          <w:szCs w:val="20"/>
          <w:lang w:val="it-IT" w:eastAsia="zh-CN"/>
        </w:rPr>
        <w:t>.</w:t>
      </w:r>
      <w:r w:rsidR="00496BA8">
        <w:rPr>
          <w:rFonts w:ascii="Times New Roman" w:eastAsia="Arial Unicode MS" w:hAnsi="Times New Roman" w:cs="Times New Roman"/>
          <w:kern w:val="0"/>
          <w:sz w:val="20"/>
          <w:szCs w:val="20"/>
          <w:lang w:val="it-IT" w:eastAsia="zh-CN"/>
        </w:rPr>
        <w:t xml:space="preserve"> </w:t>
      </w:r>
      <w:r w:rsidR="00A21F69">
        <w:rPr>
          <w:rFonts w:ascii="Times New Roman" w:eastAsia="Arial Unicode MS" w:hAnsi="Times New Roman" w:cs="Times New Roman"/>
          <w:kern w:val="0"/>
          <w:sz w:val="20"/>
          <w:szCs w:val="20"/>
          <w:lang w:val="it-IT" w:eastAsia="zh-CN"/>
        </w:rPr>
        <w:t xml:space="preserve">However, </w:t>
      </w:r>
      <w:r w:rsidR="00340305">
        <w:rPr>
          <w:rFonts w:ascii="Times New Roman" w:eastAsia="Arial Unicode MS" w:hAnsi="Times New Roman" w:cs="Times New Roman"/>
          <w:kern w:val="0"/>
          <w:sz w:val="20"/>
          <w:szCs w:val="20"/>
          <w:lang w:val="it-IT" w:eastAsia="zh-CN"/>
        </w:rPr>
        <w:t xml:space="preserve">it </w:t>
      </w:r>
      <w:r w:rsidR="009849D6">
        <w:rPr>
          <w:rFonts w:ascii="Times New Roman" w:eastAsia="Arial Unicode MS" w:hAnsi="Times New Roman" w:cs="Times New Roman"/>
          <w:kern w:val="0"/>
          <w:sz w:val="20"/>
          <w:szCs w:val="20"/>
          <w:lang w:val="it-IT" w:eastAsia="zh-CN"/>
        </w:rPr>
        <w:t>may</w:t>
      </w:r>
      <w:r w:rsidR="00340305">
        <w:rPr>
          <w:rFonts w:ascii="Times New Roman" w:eastAsia="Arial Unicode MS" w:hAnsi="Times New Roman" w:cs="Times New Roman"/>
          <w:kern w:val="0"/>
          <w:sz w:val="20"/>
          <w:szCs w:val="20"/>
          <w:lang w:val="it-IT" w:eastAsia="zh-CN"/>
        </w:rPr>
        <w:t xml:space="preserve"> </w:t>
      </w:r>
      <w:r>
        <w:rPr>
          <w:rFonts w:ascii="Times New Roman" w:eastAsia="Arial Unicode MS" w:hAnsi="Times New Roman" w:cs="Times New Roman"/>
          <w:kern w:val="0"/>
          <w:sz w:val="20"/>
          <w:szCs w:val="20"/>
          <w:lang w:val="it-IT" w:eastAsia="zh-CN"/>
        </w:rPr>
        <w:t>lead to</w:t>
      </w:r>
      <w:r w:rsidR="00340305" w:rsidRPr="006E00CE">
        <w:rPr>
          <w:rFonts w:ascii="Times New Roman" w:eastAsia="Arial Unicode MS" w:hAnsi="Times New Roman" w:cs="Times New Roman"/>
          <w:kern w:val="0"/>
          <w:sz w:val="20"/>
          <w:szCs w:val="20"/>
          <w:lang w:eastAsia="zh-CN"/>
        </w:rPr>
        <w:t xml:space="preserve"> </w:t>
      </w:r>
      <w:r w:rsidRPr="006E00CE">
        <w:rPr>
          <w:rFonts w:ascii="Times New Roman" w:eastAsia="Arial Unicode MS" w:hAnsi="Times New Roman" w:cs="Times New Roman"/>
          <w:kern w:val="0"/>
          <w:sz w:val="20"/>
          <w:szCs w:val="20"/>
          <w:lang w:eastAsia="zh-CN"/>
        </w:rPr>
        <w:t xml:space="preserve">increased </w:t>
      </w:r>
      <w:r w:rsidR="00340305" w:rsidRPr="006E00CE">
        <w:rPr>
          <w:rFonts w:ascii="Times New Roman" w:eastAsia="Arial Unicode MS" w:hAnsi="Times New Roman" w:cs="Times New Roman"/>
          <w:kern w:val="0"/>
          <w:sz w:val="20"/>
          <w:szCs w:val="20"/>
          <w:lang w:eastAsia="zh-CN"/>
        </w:rPr>
        <w:t>overhead</w:t>
      </w:r>
      <w:r w:rsidR="000D1709" w:rsidRPr="006E00CE">
        <w:rPr>
          <w:rFonts w:ascii="Times New Roman" w:eastAsia="Arial Unicode MS" w:hAnsi="Times New Roman" w:cs="Times New Roman"/>
          <w:kern w:val="0"/>
          <w:sz w:val="20"/>
          <w:szCs w:val="20"/>
          <w:lang w:eastAsia="zh-CN"/>
        </w:rPr>
        <w:t xml:space="preserve"> a</w:t>
      </w:r>
      <w:r w:rsidR="000D1709">
        <w:rPr>
          <w:rFonts w:ascii="Times New Roman" w:eastAsia="Arial Unicode MS" w:hAnsi="Times New Roman" w:cs="Times New Roman"/>
          <w:kern w:val="0"/>
          <w:sz w:val="20"/>
          <w:szCs w:val="20"/>
          <w:lang w:val="it-IT" w:eastAsia="zh-CN"/>
        </w:rPr>
        <w:t>nd extra delay</w:t>
      </w:r>
      <w:r w:rsidR="00340305">
        <w:rPr>
          <w:rFonts w:ascii="Times New Roman" w:eastAsia="Arial Unicode MS" w:hAnsi="Times New Roman" w:cs="Times New Roman"/>
          <w:kern w:val="0"/>
          <w:sz w:val="20"/>
          <w:szCs w:val="20"/>
          <w:lang w:val="it-IT" w:eastAsia="zh-CN"/>
        </w:rPr>
        <w:t xml:space="preserve">. </w:t>
      </w:r>
      <w:r w:rsidRPr="006E00CE">
        <w:rPr>
          <w:rFonts w:ascii="Times New Roman" w:eastAsia="Arial Unicode MS" w:hAnsi="Times New Roman" w:cs="Times New Roman"/>
          <w:kern w:val="0"/>
          <w:sz w:val="20"/>
          <w:szCs w:val="20"/>
          <w:lang w:val="it-IT" w:eastAsia="zh-CN"/>
        </w:rPr>
        <w:t>Consequently</w:t>
      </w:r>
      <w:r w:rsidR="00464DFB">
        <w:rPr>
          <w:rFonts w:ascii="Times New Roman" w:eastAsia="Arial Unicode MS" w:hAnsi="Times New Roman" w:cs="Times New Roman"/>
          <w:kern w:val="0"/>
          <w:sz w:val="20"/>
          <w:szCs w:val="20"/>
          <w:lang w:val="it-IT" w:eastAsia="zh-CN"/>
        </w:rPr>
        <w:t xml:space="preserve">, </w:t>
      </w:r>
      <w:r w:rsidR="00136E31" w:rsidRPr="00136E31">
        <w:rPr>
          <w:rFonts w:ascii="Times New Roman" w:eastAsia="Arial Unicode MS" w:hAnsi="Times New Roman" w:cs="Times New Roman"/>
          <w:kern w:val="0"/>
          <w:sz w:val="20"/>
          <w:szCs w:val="20"/>
          <w:lang w:val="it-IT" w:eastAsia="zh-CN"/>
        </w:rPr>
        <w:t xml:space="preserve">RAN2 </w:t>
      </w:r>
      <w:r w:rsidR="00401F56">
        <w:rPr>
          <w:rFonts w:ascii="Times New Roman" w:eastAsia="Arial Unicode MS" w:hAnsi="Times New Roman" w:cs="Times New Roman"/>
          <w:kern w:val="0"/>
          <w:sz w:val="20"/>
          <w:szCs w:val="20"/>
          <w:lang w:val="it-IT" w:eastAsia="zh-CN"/>
        </w:rPr>
        <w:t>can</w:t>
      </w:r>
      <w:r w:rsidR="00136E31" w:rsidRPr="00136E31">
        <w:rPr>
          <w:rFonts w:ascii="Times New Roman" w:eastAsia="Arial Unicode MS" w:hAnsi="Times New Roman" w:cs="Times New Roman"/>
          <w:kern w:val="0"/>
          <w:sz w:val="20"/>
          <w:szCs w:val="20"/>
          <w:lang w:val="it-IT" w:eastAsia="zh-CN"/>
        </w:rPr>
        <w:t xml:space="preserve"> consider how to report all delay information in a single </w:t>
      </w:r>
      <w:r>
        <w:rPr>
          <w:rFonts w:ascii="Times New Roman" w:eastAsia="Arial Unicode MS" w:hAnsi="Times New Roman" w:cs="Times New Roman"/>
          <w:kern w:val="0"/>
          <w:sz w:val="20"/>
          <w:szCs w:val="20"/>
          <w:lang w:val="it-IT" w:eastAsia="zh-CN"/>
        </w:rPr>
        <w:t xml:space="preserve">DSR </w:t>
      </w:r>
      <w:r w:rsidR="00136E31" w:rsidRPr="00136E31">
        <w:rPr>
          <w:rFonts w:ascii="Times New Roman" w:eastAsia="Arial Unicode MS" w:hAnsi="Times New Roman" w:cs="Times New Roman"/>
          <w:kern w:val="0"/>
          <w:sz w:val="20"/>
          <w:szCs w:val="20"/>
          <w:lang w:val="it-IT" w:eastAsia="zh-CN"/>
        </w:rPr>
        <w:t xml:space="preserve">instance whenever </w:t>
      </w:r>
      <w:r w:rsidRPr="006E00CE">
        <w:rPr>
          <w:rFonts w:ascii="Times New Roman" w:eastAsia="Arial Unicode MS" w:hAnsi="Times New Roman" w:cs="Times New Roman"/>
          <w:kern w:val="0"/>
          <w:sz w:val="20"/>
          <w:szCs w:val="20"/>
          <w:lang w:val="it-IT" w:eastAsia="zh-CN"/>
        </w:rPr>
        <w:t>feasible</w:t>
      </w:r>
      <w:r w:rsidR="00136E31">
        <w:rPr>
          <w:rFonts w:ascii="Times New Roman" w:eastAsia="Arial Unicode MS" w:hAnsi="Times New Roman" w:cs="Times New Roman"/>
          <w:kern w:val="0"/>
          <w:sz w:val="20"/>
          <w:szCs w:val="20"/>
          <w:lang w:val="it-IT" w:eastAsia="zh-CN"/>
        </w:rPr>
        <w:t>.</w:t>
      </w:r>
    </w:p>
    <w:p w14:paraId="770F23AB" w14:textId="537548D5" w:rsidR="004D08A0" w:rsidRPr="009849D6" w:rsidRDefault="004D08A0" w:rsidP="000A42C5">
      <w:pPr>
        <w:widowControl/>
        <w:spacing w:before="120" w:afterLines="50" w:after="120" w:line="288" w:lineRule="auto"/>
        <w:rPr>
          <w:rFonts w:ascii="Times New Roman" w:eastAsia="Arial Unicode MS" w:hAnsi="Times New Roman" w:cs="Times New Roman"/>
          <w:b/>
          <w:kern w:val="0"/>
          <w:sz w:val="20"/>
          <w:szCs w:val="20"/>
          <w:lang w:eastAsia="zh-CN"/>
        </w:rPr>
      </w:pPr>
      <w:r w:rsidRPr="00CB19C6">
        <w:rPr>
          <w:rFonts w:ascii="Times New Roman" w:eastAsia="Arial Unicode MS" w:hAnsi="Times New Roman" w:cs="Times New Roman"/>
          <w:b/>
          <w:kern w:val="0"/>
          <w:sz w:val="20"/>
          <w:szCs w:val="20"/>
          <w:lang w:eastAsia="zh-CN"/>
        </w:rPr>
        <w:t xml:space="preserve">Proposal </w:t>
      </w:r>
      <w:r w:rsidR="009849D6" w:rsidRPr="006B16B4">
        <w:rPr>
          <w:rFonts w:ascii="Times New Roman" w:eastAsia="Arial Unicode MS" w:hAnsi="Times New Roman" w:cs="Times New Roman"/>
          <w:b/>
          <w:kern w:val="0"/>
          <w:sz w:val="20"/>
          <w:szCs w:val="20"/>
          <w:lang w:eastAsia="zh-CN"/>
        </w:rPr>
        <w:t>2</w:t>
      </w:r>
      <w:r w:rsidRPr="00CB19C6">
        <w:rPr>
          <w:rFonts w:ascii="Times New Roman" w:eastAsia="Arial Unicode MS" w:hAnsi="Times New Roman" w:cs="Times New Roman"/>
          <w:b/>
          <w:kern w:val="0"/>
          <w:sz w:val="20"/>
          <w:szCs w:val="20"/>
          <w:lang w:eastAsia="zh-CN"/>
        </w:rPr>
        <w:t xml:space="preserve">: </w:t>
      </w:r>
      <w:r w:rsidR="006E00CE" w:rsidRPr="009849D6">
        <w:rPr>
          <w:rFonts w:ascii="Times New Roman" w:eastAsia="Arial Unicode MS" w:hAnsi="Times New Roman" w:cs="Times New Roman"/>
          <w:b/>
          <w:kern w:val="0"/>
          <w:sz w:val="20"/>
          <w:szCs w:val="20"/>
          <w:lang w:eastAsia="zh-CN"/>
        </w:rPr>
        <w:t xml:space="preserve">To ensure all </w:t>
      </w:r>
      <w:r w:rsidR="00401F56">
        <w:rPr>
          <w:rFonts w:ascii="Times New Roman" w:eastAsia="Arial Unicode MS" w:hAnsi="Times New Roman" w:cs="Times New Roman"/>
          <w:b/>
          <w:kern w:val="0"/>
          <w:sz w:val="20"/>
          <w:szCs w:val="20"/>
          <w:lang w:eastAsia="zh-CN"/>
        </w:rPr>
        <w:t xml:space="preserve">the </w:t>
      </w:r>
      <w:r w:rsidR="006E00CE" w:rsidRPr="009849D6">
        <w:rPr>
          <w:rFonts w:ascii="Times New Roman" w:eastAsia="Arial Unicode MS" w:hAnsi="Times New Roman" w:cs="Times New Roman"/>
          <w:b/>
          <w:kern w:val="0"/>
          <w:sz w:val="20"/>
          <w:szCs w:val="20"/>
          <w:lang w:eastAsia="zh-CN"/>
        </w:rPr>
        <w:t>delay information is reported without increased overhead</w:t>
      </w:r>
      <w:r w:rsidR="006E00CE">
        <w:rPr>
          <w:rFonts w:ascii="Times New Roman" w:eastAsia="Arial Unicode MS" w:hAnsi="Times New Roman" w:cs="Times New Roman"/>
          <w:b/>
          <w:kern w:val="0"/>
          <w:sz w:val="20"/>
          <w:szCs w:val="20"/>
          <w:lang w:eastAsia="zh-CN"/>
        </w:rPr>
        <w:t xml:space="preserve">, </w:t>
      </w:r>
      <w:r w:rsidR="009849D6" w:rsidRPr="009849D6">
        <w:rPr>
          <w:rFonts w:ascii="Times New Roman" w:eastAsia="Arial Unicode MS" w:hAnsi="Times New Roman" w:cs="Times New Roman"/>
          <w:b/>
          <w:kern w:val="0"/>
          <w:sz w:val="20"/>
          <w:szCs w:val="20"/>
          <w:lang w:eastAsia="zh-CN"/>
        </w:rPr>
        <w:t xml:space="preserve">RAN2 </w:t>
      </w:r>
      <w:r w:rsidR="00401F56">
        <w:rPr>
          <w:rFonts w:ascii="Times New Roman" w:eastAsia="Arial Unicode MS" w:hAnsi="Times New Roman" w:cs="Times New Roman"/>
          <w:b/>
          <w:kern w:val="0"/>
          <w:sz w:val="20"/>
          <w:szCs w:val="20"/>
          <w:lang w:eastAsia="zh-CN"/>
        </w:rPr>
        <w:t>can</w:t>
      </w:r>
      <w:r w:rsidR="009849D6" w:rsidRPr="009849D6">
        <w:rPr>
          <w:rFonts w:ascii="Times New Roman" w:eastAsia="Arial Unicode MS" w:hAnsi="Times New Roman" w:cs="Times New Roman"/>
          <w:b/>
          <w:kern w:val="0"/>
          <w:sz w:val="20"/>
          <w:szCs w:val="20"/>
          <w:lang w:eastAsia="zh-CN"/>
        </w:rPr>
        <w:t xml:space="preserve"> consider how to report all delay information in a single DSR instance whenever feasible</w:t>
      </w:r>
      <w:r w:rsidRPr="00CB19C6">
        <w:rPr>
          <w:rFonts w:ascii="Times New Roman" w:eastAsia="Arial Unicode MS" w:hAnsi="Times New Roman" w:cs="Times New Roman"/>
          <w:b/>
          <w:kern w:val="0"/>
          <w:sz w:val="20"/>
          <w:szCs w:val="20"/>
          <w:lang w:eastAsia="zh-CN"/>
        </w:rPr>
        <w:t>.</w:t>
      </w:r>
    </w:p>
    <w:p w14:paraId="5F74B170" w14:textId="77777777" w:rsidR="004D08A0" w:rsidRPr="00136E31" w:rsidRDefault="004D08A0" w:rsidP="000A42C5">
      <w:pPr>
        <w:widowControl/>
        <w:spacing w:before="120" w:afterLines="50" w:after="120" w:line="288" w:lineRule="auto"/>
        <w:rPr>
          <w:rFonts w:ascii="Times New Roman" w:eastAsia="Arial Unicode MS" w:hAnsi="Times New Roman" w:cs="Times New Roman"/>
          <w:kern w:val="0"/>
          <w:sz w:val="20"/>
          <w:szCs w:val="20"/>
          <w:lang w:eastAsia="zh-CN"/>
        </w:rPr>
      </w:pPr>
    </w:p>
    <w:p w14:paraId="0DE4E376" w14:textId="5EAE0C5F" w:rsidR="00B01746" w:rsidRPr="00B01746" w:rsidRDefault="006E00CE" w:rsidP="000A42C5">
      <w:pPr>
        <w:widowControl/>
        <w:spacing w:before="120" w:afterLines="50" w:after="120" w:line="288" w:lineRule="auto"/>
        <w:rPr>
          <w:rFonts w:ascii="Times New Roman" w:eastAsia="Arial Unicode MS" w:hAnsi="Times New Roman" w:cs="Times New Roman"/>
          <w:kern w:val="0"/>
          <w:sz w:val="20"/>
          <w:szCs w:val="20"/>
          <w:lang w:val="it-IT" w:eastAsia="zh-CN"/>
        </w:rPr>
      </w:pPr>
      <w:r>
        <w:rPr>
          <w:rFonts w:ascii="Times New Roman" w:eastAsia="Arial Unicode MS" w:hAnsi="Times New Roman" w:cs="Times New Roman"/>
          <w:kern w:val="0"/>
          <w:sz w:val="20"/>
          <w:szCs w:val="20"/>
          <w:lang w:val="it-IT" w:eastAsia="zh-CN"/>
        </w:rPr>
        <w:t>Furthermore, s</w:t>
      </w:r>
      <w:r w:rsidR="00B01746" w:rsidRPr="00B01746">
        <w:rPr>
          <w:rFonts w:ascii="Times New Roman" w:eastAsia="Arial Unicode MS" w:hAnsi="Times New Roman" w:cs="Times New Roman"/>
          <w:kern w:val="0"/>
          <w:sz w:val="20"/>
          <w:szCs w:val="20"/>
          <w:lang w:val="it-IT" w:eastAsia="zh-CN"/>
        </w:rPr>
        <w:t xml:space="preserve">ince legacy DSR and enhanced DSR differ primarily in granularity, with the enhanced </w:t>
      </w:r>
      <w:r w:rsidR="004611BF">
        <w:rPr>
          <w:rFonts w:ascii="Times New Roman" w:eastAsia="Arial Unicode MS" w:hAnsi="Times New Roman" w:cs="Times New Roman"/>
          <w:kern w:val="0"/>
          <w:sz w:val="20"/>
          <w:szCs w:val="20"/>
          <w:lang w:val="it-IT" w:eastAsia="zh-CN"/>
        </w:rPr>
        <w:t>DSR</w:t>
      </w:r>
      <w:r w:rsidR="00B01746" w:rsidRPr="00B01746">
        <w:rPr>
          <w:rFonts w:ascii="Times New Roman" w:eastAsia="Arial Unicode MS" w:hAnsi="Times New Roman" w:cs="Times New Roman"/>
          <w:kern w:val="0"/>
          <w:sz w:val="20"/>
          <w:szCs w:val="20"/>
          <w:lang w:val="it-IT" w:eastAsia="zh-CN"/>
        </w:rPr>
        <w:t xml:space="preserve"> offering finer </w:t>
      </w:r>
      <w:r w:rsidR="004611BF">
        <w:rPr>
          <w:rFonts w:ascii="Times New Roman" w:eastAsia="Arial Unicode MS" w:hAnsi="Times New Roman" w:cs="Times New Roman"/>
          <w:kern w:val="0"/>
          <w:sz w:val="20"/>
          <w:szCs w:val="20"/>
          <w:lang w:val="it-IT" w:eastAsia="zh-CN"/>
        </w:rPr>
        <w:t>information</w:t>
      </w:r>
      <w:r w:rsidR="00B01746" w:rsidRPr="00B01746">
        <w:rPr>
          <w:rFonts w:ascii="Times New Roman" w:eastAsia="Arial Unicode MS" w:hAnsi="Times New Roman" w:cs="Times New Roman"/>
          <w:kern w:val="0"/>
          <w:sz w:val="20"/>
          <w:szCs w:val="20"/>
          <w:lang w:val="it-IT" w:eastAsia="zh-CN"/>
        </w:rPr>
        <w:t xml:space="preserve">, if an enhanced DSR encompasses all </w:t>
      </w:r>
      <w:r w:rsidR="004611BF">
        <w:rPr>
          <w:rFonts w:ascii="Times New Roman" w:eastAsia="Arial Unicode MS" w:hAnsi="Times New Roman" w:cs="Times New Roman"/>
          <w:kern w:val="0"/>
          <w:sz w:val="20"/>
          <w:szCs w:val="20"/>
          <w:lang w:val="it-IT" w:eastAsia="zh-CN"/>
        </w:rPr>
        <w:t xml:space="preserve">the </w:t>
      </w:r>
      <w:r w:rsidR="00B01746" w:rsidRPr="00B01746">
        <w:rPr>
          <w:rFonts w:ascii="Times New Roman" w:eastAsia="Arial Unicode MS" w:hAnsi="Times New Roman" w:cs="Times New Roman"/>
          <w:kern w:val="0"/>
          <w:sz w:val="20"/>
          <w:szCs w:val="20"/>
          <w:lang w:val="it-IT" w:eastAsia="zh-CN"/>
        </w:rPr>
        <w:t xml:space="preserve">delay information of a legacy DSR, the legacy DSR </w:t>
      </w:r>
      <w:r w:rsidR="005628F9">
        <w:rPr>
          <w:rFonts w:ascii="Times New Roman" w:eastAsia="Arial Unicode MS" w:hAnsi="Times New Roman" w:cs="Times New Roman"/>
          <w:kern w:val="0"/>
          <w:sz w:val="20"/>
          <w:szCs w:val="20"/>
          <w:lang w:val="it-IT" w:eastAsia="zh-CN"/>
        </w:rPr>
        <w:t>can</w:t>
      </w:r>
      <w:r w:rsidR="00B01746" w:rsidRPr="00B01746">
        <w:rPr>
          <w:rFonts w:ascii="Times New Roman" w:eastAsia="Arial Unicode MS" w:hAnsi="Times New Roman" w:cs="Times New Roman"/>
          <w:kern w:val="0"/>
          <w:sz w:val="20"/>
          <w:szCs w:val="20"/>
          <w:lang w:val="it-IT" w:eastAsia="zh-CN"/>
        </w:rPr>
        <w:t xml:space="preserve"> be cance</w:t>
      </w:r>
      <w:r w:rsidR="004611BF">
        <w:rPr>
          <w:rFonts w:ascii="Times New Roman" w:eastAsia="Arial Unicode MS" w:hAnsi="Times New Roman" w:cs="Times New Roman"/>
          <w:kern w:val="0"/>
          <w:sz w:val="20"/>
          <w:szCs w:val="20"/>
          <w:lang w:val="it-IT" w:eastAsia="zh-CN"/>
        </w:rPr>
        <w:t>l</w:t>
      </w:r>
      <w:r w:rsidR="00B01746" w:rsidRPr="00B01746">
        <w:rPr>
          <w:rFonts w:ascii="Times New Roman" w:eastAsia="Arial Unicode MS" w:hAnsi="Times New Roman" w:cs="Times New Roman"/>
          <w:kern w:val="0"/>
          <w:sz w:val="20"/>
          <w:szCs w:val="20"/>
          <w:lang w:val="it-IT" w:eastAsia="zh-CN"/>
        </w:rPr>
        <w:t>led.</w:t>
      </w:r>
    </w:p>
    <w:p w14:paraId="6BCFD8B2" w14:textId="19DB4EDF" w:rsidR="00557FA3" w:rsidRPr="00557FA3" w:rsidRDefault="00557FA3" w:rsidP="000A42C5">
      <w:pPr>
        <w:widowControl/>
        <w:spacing w:before="120" w:afterLines="50" w:after="120" w:line="288" w:lineRule="auto"/>
        <w:rPr>
          <w:rFonts w:ascii="Times New Roman" w:eastAsia="Arial Unicode MS" w:hAnsi="Times New Roman" w:cs="Times New Roman"/>
          <w:b/>
          <w:kern w:val="0"/>
          <w:sz w:val="20"/>
          <w:szCs w:val="20"/>
          <w:lang w:eastAsia="zh-CN"/>
        </w:rPr>
      </w:pPr>
      <w:r w:rsidRPr="00557FA3">
        <w:rPr>
          <w:rFonts w:ascii="Times New Roman" w:eastAsia="Arial Unicode MS" w:hAnsi="Times New Roman" w:cs="Times New Roman"/>
          <w:b/>
          <w:kern w:val="0"/>
          <w:sz w:val="20"/>
          <w:szCs w:val="20"/>
          <w:lang w:eastAsia="zh-CN"/>
        </w:rPr>
        <w:t xml:space="preserve">Proposal </w:t>
      </w:r>
      <w:r w:rsidR="009849D6" w:rsidRPr="006B16B4">
        <w:rPr>
          <w:rFonts w:ascii="Times New Roman" w:eastAsia="Arial Unicode MS" w:hAnsi="Times New Roman" w:cs="Times New Roman"/>
          <w:b/>
          <w:kern w:val="0"/>
          <w:sz w:val="20"/>
          <w:szCs w:val="20"/>
          <w:lang w:eastAsia="zh-CN"/>
        </w:rPr>
        <w:t>3</w:t>
      </w:r>
      <w:r w:rsidRPr="00557FA3">
        <w:rPr>
          <w:rFonts w:ascii="Times New Roman" w:eastAsia="Arial Unicode MS" w:hAnsi="Times New Roman" w:cs="Times New Roman"/>
          <w:b/>
          <w:kern w:val="0"/>
          <w:sz w:val="20"/>
          <w:szCs w:val="20"/>
          <w:lang w:eastAsia="zh-CN"/>
        </w:rPr>
        <w:t xml:space="preserve">: </w:t>
      </w:r>
      <w:r w:rsidRPr="00557FA3">
        <w:rPr>
          <w:rFonts w:ascii="Times New Roman" w:eastAsia="Arial Unicode MS" w:hAnsi="Times New Roman" w:cs="Times New Roman" w:hint="eastAsia"/>
          <w:b/>
          <w:kern w:val="0"/>
          <w:sz w:val="20"/>
          <w:szCs w:val="20"/>
          <w:lang w:eastAsia="zh-CN"/>
        </w:rPr>
        <w:t>I</w:t>
      </w:r>
      <w:r w:rsidRPr="00557FA3">
        <w:rPr>
          <w:rFonts w:ascii="Times New Roman" w:eastAsia="Arial Unicode MS" w:hAnsi="Times New Roman" w:cs="Times New Roman"/>
          <w:b/>
          <w:kern w:val="0"/>
          <w:sz w:val="20"/>
          <w:szCs w:val="20"/>
          <w:lang w:eastAsia="zh-CN"/>
        </w:rPr>
        <w:t xml:space="preserve">f </w:t>
      </w:r>
      <w:r>
        <w:rPr>
          <w:rFonts w:ascii="Times New Roman" w:eastAsia="Arial Unicode MS" w:hAnsi="Times New Roman" w:cs="Times New Roman"/>
          <w:b/>
          <w:kern w:val="0"/>
          <w:sz w:val="20"/>
          <w:szCs w:val="20"/>
          <w:lang w:eastAsia="zh-CN"/>
        </w:rPr>
        <w:t>an</w:t>
      </w:r>
      <w:r w:rsidRPr="00557FA3">
        <w:rPr>
          <w:rFonts w:ascii="Times New Roman" w:eastAsia="Arial Unicode MS" w:hAnsi="Times New Roman" w:cs="Times New Roman"/>
          <w:b/>
          <w:kern w:val="0"/>
          <w:sz w:val="20"/>
          <w:szCs w:val="20"/>
          <w:lang w:eastAsia="zh-CN"/>
        </w:rPr>
        <w:t xml:space="preserve"> enhanced DSR </w:t>
      </w:r>
      <w:r w:rsidR="004611BF" w:rsidRPr="004611BF">
        <w:rPr>
          <w:rFonts w:ascii="Times New Roman" w:eastAsia="Arial Unicode MS" w:hAnsi="Times New Roman" w:cs="Times New Roman"/>
          <w:b/>
          <w:kern w:val="0"/>
          <w:sz w:val="20"/>
          <w:szCs w:val="20"/>
          <w:lang w:eastAsia="zh-CN"/>
        </w:rPr>
        <w:t xml:space="preserve">encompasses </w:t>
      </w:r>
      <w:r w:rsidRPr="00557FA3">
        <w:rPr>
          <w:rFonts w:ascii="Times New Roman" w:eastAsia="Arial Unicode MS" w:hAnsi="Times New Roman" w:cs="Times New Roman"/>
          <w:b/>
          <w:kern w:val="0"/>
          <w:sz w:val="20"/>
          <w:szCs w:val="20"/>
          <w:lang w:eastAsia="zh-CN"/>
        </w:rPr>
        <w:t xml:space="preserve">all the delay information of legacy DSR, the legacy DSR </w:t>
      </w:r>
      <w:r w:rsidR="005628F9">
        <w:rPr>
          <w:rFonts w:ascii="Times New Roman" w:eastAsia="Arial Unicode MS" w:hAnsi="Times New Roman" w:cs="Times New Roman"/>
          <w:b/>
          <w:kern w:val="0"/>
          <w:sz w:val="20"/>
          <w:szCs w:val="20"/>
          <w:lang w:eastAsia="zh-CN"/>
        </w:rPr>
        <w:t>can</w:t>
      </w:r>
      <w:r w:rsidRPr="00557FA3">
        <w:rPr>
          <w:rFonts w:ascii="Times New Roman" w:eastAsia="Arial Unicode MS" w:hAnsi="Times New Roman" w:cs="Times New Roman"/>
          <w:b/>
          <w:kern w:val="0"/>
          <w:sz w:val="20"/>
          <w:szCs w:val="20"/>
          <w:lang w:eastAsia="zh-CN"/>
        </w:rPr>
        <w:t xml:space="preserve"> be cancelled.</w:t>
      </w:r>
    </w:p>
    <w:p w14:paraId="6E8080AD" w14:textId="77777777" w:rsidR="001339CD" w:rsidRPr="00333CCF" w:rsidRDefault="001339CD" w:rsidP="000A42C5">
      <w:pPr>
        <w:widowControl/>
        <w:spacing w:before="120" w:afterLines="50" w:after="120" w:line="288" w:lineRule="auto"/>
        <w:rPr>
          <w:rFonts w:ascii="Times New Roman" w:eastAsia="Arial Unicode MS" w:hAnsi="Times New Roman" w:cs="Times New Roman"/>
          <w:kern w:val="0"/>
          <w:sz w:val="20"/>
          <w:szCs w:val="20"/>
          <w:lang w:eastAsia="zh-CN"/>
        </w:rPr>
      </w:pPr>
    </w:p>
    <w:p w14:paraId="5540FAD7" w14:textId="76483DF3" w:rsidR="002D4D88" w:rsidRPr="007E2765" w:rsidRDefault="00C577EB" w:rsidP="000A42C5">
      <w:pPr>
        <w:widowControl/>
        <w:spacing w:before="120" w:afterLines="50" w:after="120" w:line="288" w:lineRule="auto"/>
        <w:rPr>
          <w:rFonts w:ascii="Times New Roman" w:eastAsia="Arial Unicode MS" w:hAnsi="Times New Roman" w:cs="Times New Roman"/>
          <w:kern w:val="0"/>
          <w:sz w:val="20"/>
          <w:szCs w:val="20"/>
          <w:u w:val="single"/>
          <w:lang w:eastAsia="zh-CN"/>
        </w:rPr>
      </w:pPr>
      <w:r w:rsidRPr="007E2765">
        <w:rPr>
          <w:rFonts w:ascii="Times New Roman" w:eastAsia="Arial Unicode MS" w:hAnsi="Times New Roman" w:cs="Times New Roman"/>
          <w:kern w:val="0"/>
          <w:sz w:val="20"/>
          <w:szCs w:val="20"/>
          <w:u w:val="single"/>
          <w:lang w:eastAsia="zh-CN"/>
        </w:rPr>
        <w:t>non-delay critical data volume</w:t>
      </w:r>
    </w:p>
    <w:p w14:paraId="7BB522C7" w14:textId="5577FE86" w:rsidR="004B0B93" w:rsidRDefault="004B0B93" w:rsidP="000A42C5">
      <w:pPr>
        <w:widowControl/>
        <w:spacing w:before="120" w:afterLines="5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hint="eastAsia"/>
          <w:kern w:val="0"/>
          <w:sz w:val="20"/>
          <w:szCs w:val="20"/>
          <w:lang w:eastAsia="zh-CN"/>
        </w:rPr>
        <w:t>To</w:t>
      </w:r>
      <w:r>
        <w:rPr>
          <w:rFonts w:ascii="Times New Roman" w:eastAsia="Arial Unicode MS" w:hAnsi="Times New Roman" w:cs="Times New Roman"/>
          <w:kern w:val="0"/>
          <w:sz w:val="20"/>
          <w:szCs w:val="20"/>
          <w:lang w:eastAsia="zh-CN"/>
        </w:rPr>
        <w:t xml:space="preserve"> calculate the buffer size of non-delay critical data ahead of delay critical data, </w:t>
      </w:r>
      <w:r w:rsidR="007C433D" w:rsidRPr="007C433D">
        <w:rPr>
          <w:rFonts w:ascii="Times New Roman" w:eastAsia="Arial Unicode MS" w:hAnsi="Times New Roman" w:cs="Times New Roman"/>
          <w:kern w:val="0"/>
          <w:sz w:val="20"/>
          <w:szCs w:val="20"/>
          <w:lang w:eastAsia="zh-CN"/>
        </w:rPr>
        <w:t>we need to explicitly identify which types of data can be categorized as non-delay critical data</w:t>
      </w:r>
      <w:r>
        <w:rPr>
          <w:rFonts w:ascii="Times New Roman" w:eastAsia="Arial Unicode MS" w:hAnsi="Times New Roman" w:cs="Times New Roman"/>
          <w:kern w:val="0"/>
          <w:sz w:val="20"/>
          <w:szCs w:val="20"/>
          <w:lang w:eastAsia="zh-CN"/>
        </w:rPr>
        <w:t xml:space="preserve">. For </w:t>
      </w:r>
      <w:r w:rsidR="007C433D">
        <w:rPr>
          <w:rFonts w:ascii="Times New Roman" w:eastAsia="Arial Unicode MS" w:hAnsi="Times New Roman" w:cs="Times New Roman"/>
          <w:kern w:val="0"/>
          <w:sz w:val="20"/>
          <w:szCs w:val="20"/>
          <w:lang w:eastAsia="zh-CN"/>
        </w:rPr>
        <w:t>instance</w:t>
      </w:r>
      <w:r>
        <w:rPr>
          <w:rFonts w:ascii="Times New Roman" w:eastAsia="Arial Unicode MS" w:hAnsi="Times New Roman" w:cs="Times New Roman"/>
          <w:kern w:val="0"/>
          <w:sz w:val="20"/>
          <w:szCs w:val="20"/>
          <w:lang w:eastAsia="zh-CN"/>
        </w:rPr>
        <w:t xml:space="preserve">, the non-delay critical data should </w:t>
      </w:r>
      <w:r w:rsidR="007C433D">
        <w:rPr>
          <w:rFonts w:ascii="Times New Roman" w:eastAsia="Arial Unicode MS" w:hAnsi="Times New Roman" w:cs="Times New Roman"/>
          <w:kern w:val="0"/>
          <w:sz w:val="20"/>
          <w:szCs w:val="20"/>
          <w:lang w:eastAsia="zh-CN"/>
        </w:rPr>
        <w:t>encompass</w:t>
      </w:r>
      <w:r>
        <w:rPr>
          <w:rFonts w:ascii="Times New Roman" w:eastAsia="Arial Unicode MS" w:hAnsi="Times New Roman" w:cs="Times New Roman"/>
          <w:kern w:val="0"/>
          <w:sz w:val="20"/>
          <w:szCs w:val="20"/>
          <w:lang w:eastAsia="zh-CN"/>
        </w:rPr>
        <w:t xml:space="preserve"> not only </w:t>
      </w:r>
      <w:r w:rsidRPr="004B0B93">
        <w:rPr>
          <w:rFonts w:ascii="Times New Roman" w:eastAsia="Arial Unicode MS" w:hAnsi="Times New Roman" w:cs="Times New Roman"/>
          <w:kern w:val="0"/>
          <w:sz w:val="20"/>
          <w:szCs w:val="20"/>
          <w:lang w:eastAsia="zh-CN"/>
        </w:rPr>
        <w:t>PDCP SDU</w:t>
      </w:r>
      <w:r>
        <w:rPr>
          <w:rFonts w:ascii="Times New Roman" w:eastAsia="Arial Unicode MS" w:hAnsi="Times New Roman" w:cs="Times New Roman"/>
          <w:kern w:val="0"/>
          <w:sz w:val="20"/>
          <w:szCs w:val="20"/>
          <w:lang w:eastAsia="zh-CN"/>
        </w:rPr>
        <w:t xml:space="preserve">s or PDU Sets </w:t>
      </w:r>
      <w:r w:rsidR="007C433D">
        <w:rPr>
          <w:rFonts w:ascii="Times New Roman" w:eastAsia="Arial Unicode MS" w:hAnsi="Times New Roman" w:cs="Times New Roman"/>
          <w:kern w:val="0"/>
          <w:sz w:val="20"/>
          <w:szCs w:val="20"/>
          <w:lang w:eastAsia="zh-CN"/>
        </w:rPr>
        <w:t>whose</w:t>
      </w:r>
      <w:r>
        <w:rPr>
          <w:rFonts w:ascii="Times New Roman" w:eastAsia="Arial Unicode MS" w:hAnsi="Times New Roman" w:cs="Times New Roman"/>
          <w:kern w:val="0"/>
          <w:sz w:val="20"/>
          <w:szCs w:val="20"/>
          <w:lang w:eastAsia="zh-CN"/>
        </w:rPr>
        <w:t xml:space="preserve"> remaining time </w:t>
      </w:r>
      <w:r w:rsidR="007C433D">
        <w:rPr>
          <w:rFonts w:ascii="Times New Roman" w:eastAsia="Arial Unicode MS" w:hAnsi="Times New Roman" w:cs="Times New Roman"/>
          <w:kern w:val="0"/>
          <w:sz w:val="20"/>
          <w:szCs w:val="20"/>
          <w:lang w:eastAsia="zh-CN"/>
        </w:rPr>
        <w:t>exceeds</w:t>
      </w:r>
      <w:r>
        <w:rPr>
          <w:rFonts w:ascii="Times New Roman" w:eastAsia="Arial Unicode MS" w:hAnsi="Times New Roman" w:cs="Times New Roman"/>
          <w:kern w:val="0"/>
          <w:sz w:val="20"/>
          <w:szCs w:val="20"/>
          <w:lang w:eastAsia="zh-CN"/>
        </w:rPr>
        <w:t xml:space="preserve"> a configured threshold, but also low importan</w:t>
      </w:r>
      <w:r w:rsidR="007C433D">
        <w:rPr>
          <w:rFonts w:ascii="Times New Roman" w:eastAsia="Arial Unicode MS" w:hAnsi="Times New Roman" w:cs="Times New Roman"/>
          <w:kern w:val="0"/>
          <w:sz w:val="20"/>
          <w:szCs w:val="20"/>
          <w:lang w:eastAsia="zh-CN"/>
        </w:rPr>
        <w:t>ce</w:t>
      </w:r>
      <w:r>
        <w:rPr>
          <w:rFonts w:ascii="Times New Roman" w:eastAsia="Arial Unicode MS" w:hAnsi="Times New Roman" w:cs="Times New Roman"/>
          <w:kern w:val="0"/>
          <w:sz w:val="20"/>
          <w:szCs w:val="20"/>
          <w:lang w:eastAsia="zh-CN"/>
        </w:rPr>
        <w:t xml:space="preserve"> PDU Set</w:t>
      </w:r>
      <w:r w:rsidR="007C433D">
        <w:rPr>
          <w:rFonts w:ascii="Times New Roman" w:eastAsia="Arial Unicode MS" w:hAnsi="Times New Roman" w:cs="Times New Roman"/>
          <w:kern w:val="0"/>
          <w:sz w:val="20"/>
          <w:szCs w:val="20"/>
          <w:lang w:eastAsia="zh-CN"/>
        </w:rPr>
        <w:t>s</w:t>
      </w:r>
      <w:r>
        <w:rPr>
          <w:rFonts w:ascii="Times New Roman" w:eastAsia="Arial Unicode MS" w:hAnsi="Times New Roman" w:cs="Times New Roman"/>
          <w:kern w:val="0"/>
          <w:sz w:val="20"/>
          <w:szCs w:val="20"/>
          <w:lang w:eastAsia="zh-CN"/>
        </w:rPr>
        <w:t>.</w:t>
      </w:r>
    </w:p>
    <w:p w14:paraId="676D674B" w14:textId="2E1FF43D" w:rsidR="004B0B93" w:rsidRDefault="004B0B93" w:rsidP="000A42C5">
      <w:pPr>
        <w:widowControl/>
        <w:spacing w:before="120" w:afterLines="5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b/>
          <w:kern w:val="0"/>
          <w:sz w:val="20"/>
          <w:szCs w:val="20"/>
          <w:lang w:eastAsia="zh-CN"/>
        </w:rPr>
        <w:t xml:space="preserve">Proposal </w:t>
      </w:r>
      <w:r w:rsidR="001339CD" w:rsidRPr="006B16B4">
        <w:rPr>
          <w:rFonts w:ascii="Times New Roman" w:eastAsia="Arial Unicode MS" w:hAnsi="Times New Roman" w:cs="Times New Roman"/>
          <w:b/>
          <w:kern w:val="0"/>
          <w:sz w:val="20"/>
          <w:szCs w:val="20"/>
          <w:lang w:eastAsia="zh-CN"/>
        </w:rPr>
        <w:t>4</w:t>
      </w:r>
      <w:r>
        <w:rPr>
          <w:rFonts w:ascii="Times New Roman" w:eastAsia="Arial Unicode MS" w:hAnsi="Times New Roman" w:cs="Times New Roman"/>
          <w:b/>
          <w:kern w:val="0"/>
          <w:sz w:val="20"/>
          <w:szCs w:val="20"/>
          <w:lang w:eastAsia="zh-CN"/>
        </w:rPr>
        <w:t xml:space="preserve">: </w:t>
      </w:r>
      <w:r w:rsidR="007C433D">
        <w:rPr>
          <w:rFonts w:ascii="Times New Roman" w:eastAsia="Arial Unicode MS" w:hAnsi="Times New Roman" w:cs="Times New Roman"/>
          <w:b/>
          <w:kern w:val="0"/>
          <w:sz w:val="20"/>
          <w:szCs w:val="20"/>
          <w:lang w:eastAsia="zh-CN"/>
        </w:rPr>
        <w:t>Regarding</w:t>
      </w:r>
      <w:r>
        <w:rPr>
          <w:rFonts w:ascii="Times New Roman" w:eastAsia="Arial Unicode MS" w:hAnsi="Times New Roman" w:cs="Times New Roman"/>
          <w:b/>
          <w:kern w:val="0"/>
          <w:sz w:val="20"/>
          <w:szCs w:val="20"/>
          <w:lang w:eastAsia="zh-CN"/>
        </w:rPr>
        <w:t xml:space="preserve"> the </w:t>
      </w:r>
      <w:r w:rsidR="007C433D">
        <w:rPr>
          <w:rFonts w:ascii="Times New Roman" w:eastAsia="Arial Unicode MS" w:hAnsi="Times New Roman" w:cs="Times New Roman"/>
          <w:b/>
          <w:kern w:val="0"/>
          <w:sz w:val="20"/>
          <w:szCs w:val="20"/>
          <w:lang w:eastAsia="zh-CN"/>
        </w:rPr>
        <w:t>non-delay critical data</w:t>
      </w:r>
      <w:r w:rsidR="00C577EB" w:rsidRPr="00C577EB">
        <w:rPr>
          <w:rFonts w:ascii="Times New Roman" w:eastAsia="Arial Unicode MS" w:hAnsi="Times New Roman" w:cs="Times New Roman"/>
          <w:b/>
          <w:kern w:val="0"/>
          <w:sz w:val="20"/>
          <w:szCs w:val="20"/>
          <w:lang w:eastAsia="zh-CN"/>
        </w:rPr>
        <w:t xml:space="preserve"> </w:t>
      </w:r>
      <w:r w:rsidR="00C577EB" w:rsidRPr="006D14A2">
        <w:rPr>
          <w:rFonts w:ascii="Times New Roman" w:eastAsia="Arial Unicode MS" w:hAnsi="Times New Roman" w:cs="Times New Roman"/>
          <w:b/>
          <w:kern w:val="0"/>
          <w:sz w:val="20"/>
          <w:szCs w:val="20"/>
          <w:lang w:eastAsia="zh-CN"/>
        </w:rPr>
        <w:t>volume</w:t>
      </w:r>
      <w:r w:rsidR="00C577EB">
        <w:rPr>
          <w:rFonts w:ascii="Times New Roman" w:eastAsia="Arial Unicode MS" w:hAnsi="Times New Roman" w:cs="Times New Roman"/>
          <w:b/>
          <w:kern w:val="0"/>
          <w:sz w:val="20"/>
          <w:szCs w:val="20"/>
          <w:lang w:eastAsia="zh-CN"/>
        </w:rPr>
        <w:t xml:space="preserve"> calculation</w:t>
      </w:r>
      <w:r>
        <w:rPr>
          <w:rFonts w:ascii="Times New Roman" w:eastAsia="Arial Unicode MS" w:hAnsi="Times New Roman" w:cs="Times New Roman"/>
          <w:b/>
          <w:kern w:val="0"/>
          <w:sz w:val="20"/>
          <w:szCs w:val="20"/>
          <w:lang w:eastAsia="zh-CN"/>
        </w:rPr>
        <w:t>,</w:t>
      </w:r>
      <w:r w:rsidR="00401F56">
        <w:rPr>
          <w:rFonts w:ascii="Times New Roman" w:eastAsia="Arial Unicode MS" w:hAnsi="Times New Roman" w:cs="Times New Roman"/>
          <w:b/>
          <w:kern w:val="0"/>
          <w:sz w:val="20"/>
          <w:szCs w:val="20"/>
          <w:lang w:eastAsia="zh-CN"/>
        </w:rPr>
        <w:t xml:space="preserve"> it </w:t>
      </w:r>
      <w:r w:rsidRPr="004B0B93">
        <w:rPr>
          <w:rFonts w:ascii="Times New Roman" w:eastAsia="Arial Unicode MS" w:hAnsi="Times New Roman" w:cs="Times New Roman"/>
          <w:b/>
          <w:kern w:val="0"/>
          <w:sz w:val="20"/>
          <w:szCs w:val="20"/>
          <w:lang w:eastAsia="zh-CN"/>
        </w:rPr>
        <w:t xml:space="preserve">should </w:t>
      </w:r>
      <w:r w:rsidR="007C433D">
        <w:rPr>
          <w:rFonts w:ascii="Times New Roman" w:eastAsia="Arial Unicode MS" w:hAnsi="Times New Roman" w:cs="Times New Roman"/>
          <w:b/>
          <w:kern w:val="0"/>
          <w:sz w:val="20"/>
          <w:szCs w:val="20"/>
          <w:lang w:eastAsia="zh-CN"/>
        </w:rPr>
        <w:t>encompass</w:t>
      </w:r>
      <w:r w:rsidRPr="004B0B93">
        <w:rPr>
          <w:rFonts w:ascii="Times New Roman" w:eastAsia="Arial Unicode MS" w:hAnsi="Times New Roman" w:cs="Times New Roman"/>
          <w:b/>
          <w:kern w:val="0"/>
          <w:sz w:val="20"/>
          <w:szCs w:val="20"/>
          <w:lang w:eastAsia="zh-CN"/>
        </w:rPr>
        <w:t xml:space="preserve"> not only PDCP SDUs or PDU Sets </w:t>
      </w:r>
      <w:r w:rsidR="007C433D">
        <w:rPr>
          <w:rFonts w:ascii="Times New Roman" w:eastAsia="Arial Unicode MS" w:hAnsi="Times New Roman" w:cs="Times New Roman"/>
          <w:b/>
          <w:kern w:val="0"/>
          <w:sz w:val="20"/>
          <w:szCs w:val="20"/>
          <w:lang w:eastAsia="zh-CN"/>
        </w:rPr>
        <w:t>whose</w:t>
      </w:r>
      <w:r w:rsidRPr="004B0B93">
        <w:rPr>
          <w:rFonts w:ascii="Times New Roman" w:eastAsia="Arial Unicode MS" w:hAnsi="Times New Roman" w:cs="Times New Roman"/>
          <w:b/>
          <w:kern w:val="0"/>
          <w:sz w:val="20"/>
          <w:szCs w:val="20"/>
          <w:lang w:eastAsia="zh-CN"/>
        </w:rPr>
        <w:t xml:space="preserve"> remaining time </w:t>
      </w:r>
      <w:r w:rsidR="007C433D">
        <w:rPr>
          <w:rFonts w:ascii="Times New Roman" w:eastAsia="Arial Unicode MS" w:hAnsi="Times New Roman" w:cs="Times New Roman"/>
          <w:b/>
          <w:kern w:val="0"/>
          <w:sz w:val="20"/>
          <w:szCs w:val="20"/>
          <w:lang w:eastAsia="zh-CN"/>
        </w:rPr>
        <w:t>exceeds</w:t>
      </w:r>
      <w:r w:rsidRPr="004B0B93">
        <w:rPr>
          <w:rFonts w:ascii="Times New Roman" w:eastAsia="Arial Unicode MS" w:hAnsi="Times New Roman" w:cs="Times New Roman"/>
          <w:b/>
          <w:kern w:val="0"/>
          <w:sz w:val="20"/>
          <w:szCs w:val="20"/>
          <w:lang w:eastAsia="zh-CN"/>
        </w:rPr>
        <w:t xml:space="preserve"> a configured threshold, but also low importan</w:t>
      </w:r>
      <w:r w:rsidR="007C433D">
        <w:rPr>
          <w:rFonts w:ascii="Times New Roman" w:eastAsia="Arial Unicode MS" w:hAnsi="Times New Roman" w:cs="Times New Roman"/>
          <w:b/>
          <w:kern w:val="0"/>
          <w:sz w:val="20"/>
          <w:szCs w:val="20"/>
          <w:lang w:eastAsia="zh-CN"/>
        </w:rPr>
        <w:t>ce</w:t>
      </w:r>
      <w:r w:rsidRPr="004B0B93">
        <w:rPr>
          <w:rFonts w:ascii="Times New Roman" w:eastAsia="Arial Unicode MS" w:hAnsi="Times New Roman" w:cs="Times New Roman"/>
          <w:b/>
          <w:kern w:val="0"/>
          <w:sz w:val="20"/>
          <w:szCs w:val="20"/>
          <w:lang w:eastAsia="zh-CN"/>
        </w:rPr>
        <w:t xml:space="preserve"> PDU Set</w:t>
      </w:r>
      <w:r w:rsidR="007C433D">
        <w:rPr>
          <w:rFonts w:ascii="Times New Roman" w:eastAsia="Arial Unicode MS" w:hAnsi="Times New Roman" w:cs="Times New Roman"/>
          <w:b/>
          <w:kern w:val="0"/>
          <w:sz w:val="20"/>
          <w:szCs w:val="20"/>
          <w:lang w:eastAsia="zh-CN"/>
        </w:rPr>
        <w:t>s</w:t>
      </w:r>
      <w:r w:rsidRPr="004B0B93">
        <w:rPr>
          <w:rFonts w:ascii="Times New Roman" w:eastAsia="Arial Unicode MS" w:hAnsi="Times New Roman" w:cs="Times New Roman"/>
          <w:b/>
          <w:kern w:val="0"/>
          <w:sz w:val="20"/>
          <w:szCs w:val="20"/>
          <w:lang w:eastAsia="zh-CN"/>
        </w:rPr>
        <w:t>.</w:t>
      </w:r>
    </w:p>
    <w:p w14:paraId="65BFF5F2" w14:textId="77777777" w:rsidR="006D14A2" w:rsidRDefault="006D14A2" w:rsidP="000A42C5">
      <w:pPr>
        <w:widowControl/>
        <w:spacing w:before="120" w:afterLines="50" w:after="120" w:line="288" w:lineRule="auto"/>
        <w:rPr>
          <w:rFonts w:ascii="Times New Roman" w:eastAsia="Arial Unicode MS" w:hAnsi="Times New Roman" w:cs="Times New Roman"/>
          <w:b/>
          <w:kern w:val="0"/>
          <w:sz w:val="20"/>
          <w:szCs w:val="20"/>
          <w:lang w:eastAsia="zh-CN"/>
        </w:rPr>
      </w:pPr>
    </w:p>
    <w:p w14:paraId="30DF6D49" w14:textId="2B15DF54" w:rsidR="006D14A2" w:rsidRPr="006D14A2" w:rsidRDefault="006D14A2" w:rsidP="000A42C5">
      <w:pPr>
        <w:widowControl/>
        <w:spacing w:before="120" w:afterLines="50" w:after="120" w:line="288" w:lineRule="auto"/>
        <w:rPr>
          <w:rFonts w:ascii="Times New Roman" w:eastAsia="Arial Unicode MS" w:hAnsi="Times New Roman" w:cs="Times New Roman"/>
          <w:kern w:val="0"/>
          <w:sz w:val="20"/>
          <w:szCs w:val="20"/>
          <w:lang w:val="en-US" w:eastAsia="zh-CN"/>
        </w:rPr>
      </w:pPr>
      <w:r>
        <w:rPr>
          <w:rFonts w:ascii="Times New Roman" w:eastAsia="Arial Unicode MS" w:hAnsi="Times New Roman" w:cs="Times New Roman"/>
          <w:kern w:val="0"/>
          <w:sz w:val="20"/>
          <w:szCs w:val="20"/>
          <w:lang w:eastAsia="zh-CN"/>
        </w:rPr>
        <w:lastRenderedPageBreak/>
        <w:t>Furthermore, a</w:t>
      </w:r>
      <w:r w:rsidRPr="006D14A2">
        <w:rPr>
          <w:rFonts w:ascii="Times New Roman" w:eastAsia="Arial Unicode MS" w:hAnsi="Times New Roman" w:cs="Times New Roman"/>
          <w:kern w:val="0"/>
          <w:sz w:val="20"/>
          <w:szCs w:val="20"/>
          <w:lang w:eastAsia="zh-CN"/>
        </w:rPr>
        <w:t>s all PDUs in a PDU Set share the same PSDB,</w:t>
      </w:r>
      <w:r>
        <w:rPr>
          <w:rFonts w:ascii="Times New Roman" w:eastAsia="Arial Unicode MS" w:hAnsi="Times New Roman" w:cs="Times New Roman"/>
          <w:kern w:val="0"/>
          <w:sz w:val="20"/>
          <w:szCs w:val="20"/>
          <w:lang w:eastAsia="zh-CN"/>
        </w:rPr>
        <w:t xml:space="preserve"> </w:t>
      </w:r>
      <w:r w:rsidRPr="006D14A2">
        <w:rPr>
          <w:rFonts w:ascii="Times New Roman" w:eastAsia="Arial Unicode MS" w:hAnsi="Times New Roman" w:cs="Times New Roman"/>
          <w:kern w:val="0"/>
          <w:sz w:val="20"/>
          <w:szCs w:val="20"/>
          <w:lang w:eastAsia="zh-CN"/>
        </w:rPr>
        <w:t xml:space="preserve">if all PDUs belonging to a PDU Set are needed (e.g., if </w:t>
      </w:r>
      <w:proofErr w:type="spellStart"/>
      <w:r w:rsidRPr="006D14A2">
        <w:rPr>
          <w:rFonts w:ascii="Times New Roman" w:eastAsia="Arial Unicode MS" w:hAnsi="Times New Roman" w:cs="Times New Roman"/>
          <w:i/>
          <w:iCs/>
          <w:kern w:val="0"/>
          <w:sz w:val="20"/>
          <w:szCs w:val="20"/>
          <w:lang w:eastAsia="zh-CN"/>
        </w:rPr>
        <w:t>pdu-SetDiscard</w:t>
      </w:r>
      <w:proofErr w:type="spellEnd"/>
      <w:r w:rsidRPr="006D14A2">
        <w:rPr>
          <w:rFonts w:ascii="Times New Roman" w:eastAsia="Arial Unicode MS" w:hAnsi="Times New Roman" w:cs="Times New Roman"/>
          <w:kern w:val="0"/>
          <w:sz w:val="20"/>
          <w:szCs w:val="20"/>
          <w:lang w:eastAsia="zh-CN"/>
        </w:rPr>
        <w:t xml:space="preserve"> is configured), and at least one SDU belonging to a PDU Set becomes delay-critical, then all SDU</w:t>
      </w:r>
      <w:r>
        <w:rPr>
          <w:rFonts w:ascii="Times New Roman" w:eastAsia="Arial Unicode MS" w:hAnsi="Times New Roman" w:cs="Times New Roman"/>
          <w:kern w:val="0"/>
          <w:sz w:val="20"/>
          <w:szCs w:val="20"/>
          <w:lang w:eastAsia="zh-CN"/>
        </w:rPr>
        <w:t>s</w:t>
      </w:r>
      <w:r w:rsidRPr="006D14A2">
        <w:rPr>
          <w:rFonts w:ascii="Times New Roman" w:eastAsia="Arial Unicode MS" w:hAnsi="Times New Roman" w:cs="Times New Roman"/>
          <w:kern w:val="0"/>
          <w:sz w:val="20"/>
          <w:szCs w:val="20"/>
          <w:lang w:eastAsia="zh-CN"/>
        </w:rPr>
        <w:t xml:space="preserve"> belonging to the PDU Set should be counted in the delay-critical data volume.</w:t>
      </w:r>
    </w:p>
    <w:p w14:paraId="41FAEACE" w14:textId="113DC479" w:rsidR="00260601" w:rsidRDefault="006D14A2" w:rsidP="000A42C5">
      <w:pPr>
        <w:widowControl/>
        <w:spacing w:before="120" w:afterLines="5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b/>
          <w:kern w:val="0"/>
          <w:sz w:val="20"/>
          <w:szCs w:val="20"/>
          <w:lang w:eastAsia="zh-CN"/>
        </w:rPr>
        <w:t xml:space="preserve">Proposal </w:t>
      </w:r>
      <w:r w:rsidR="001339CD" w:rsidRPr="006B16B4">
        <w:rPr>
          <w:rFonts w:ascii="Times New Roman" w:eastAsia="Arial Unicode MS" w:hAnsi="Times New Roman" w:cs="Times New Roman"/>
          <w:b/>
          <w:kern w:val="0"/>
          <w:sz w:val="20"/>
          <w:szCs w:val="20"/>
          <w:lang w:eastAsia="zh-CN"/>
        </w:rPr>
        <w:t>5</w:t>
      </w:r>
      <w:r>
        <w:rPr>
          <w:rFonts w:ascii="Times New Roman" w:eastAsia="Arial Unicode MS" w:hAnsi="Times New Roman" w:cs="Times New Roman"/>
          <w:b/>
          <w:kern w:val="0"/>
          <w:sz w:val="20"/>
          <w:szCs w:val="20"/>
          <w:lang w:eastAsia="zh-CN"/>
        </w:rPr>
        <w:t xml:space="preserve">: </w:t>
      </w:r>
      <w:r w:rsidR="00842612">
        <w:rPr>
          <w:rFonts w:ascii="Times New Roman" w:eastAsia="Arial Unicode MS" w:hAnsi="Times New Roman" w:cs="Times New Roman"/>
          <w:b/>
          <w:kern w:val="0"/>
          <w:sz w:val="20"/>
          <w:szCs w:val="20"/>
          <w:lang w:eastAsia="zh-CN"/>
        </w:rPr>
        <w:t>I</w:t>
      </w:r>
      <w:r w:rsidRPr="006D14A2">
        <w:rPr>
          <w:rFonts w:ascii="Times New Roman" w:eastAsia="Arial Unicode MS" w:hAnsi="Times New Roman" w:cs="Times New Roman"/>
          <w:b/>
          <w:kern w:val="0"/>
          <w:sz w:val="20"/>
          <w:szCs w:val="20"/>
          <w:lang w:eastAsia="zh-CN"/>
        </w:rPr>
        <w:t>f all PDUs belonging to a PDU Set are needed and at least one SDU belonging to a PDU Set becomes delay-critical, then all SDUs belonging to the PDU Set should be counted in the delay-critical data volume</w:t>
      </w:r>
      <w:r w:rsidRPr="004B0B93">
        <w:rPr>
          <w:rFonts w:ascii="Times New Roman" w:eastAsia="Arial Unicode MS" w:hAnsi="Times New Roman" w:cs="Times New Roman"/>
          <w:b/>
          <w:kern w:val="0"/>
          <w:sz w:val="20"/>
          <w:szCs w:val="20"/>
          <w:lang w:eastAsia="zh-CN"/>
        </w:rPr>
        <w:t>.</w:t>
      </w:r>
    </w:p>
    <w:p w14:paraId="12F96398" w14:textId="77777777" w:rsidR="00C32BAA" w:rsidRPr="00C32BAA" w:rsidRDefault="00C32BAA" w:rsidP="000A42C5">
      <w:pPr>
        <w:widowControl/>
        <w:spacing w:before="120" w:afterLines="50" w:after="120" w:line="288" w:lineRule="auto"/>
        <w:rPr>
          <w:rFonts w:ascii="Times New Roman" w:eastAsia="Arial Unicode MS" w:hAnsi="Times New Roman" w:cs="Times New Roman"/>
          <w:kern w:val="0"/>
          <w:sz w:val="20"/>
          <w:szCs w:val="20"/>
          <w:lang w:eastAsia="zh-CN"/>
        </w:rPr>
      </w:pPr>
    </w:p>
    <w:p w14:paraId="2E54FB63" w14:textId="77777777" w:rsidR="00F24BBB" w:rsidRPr="00895BB6" w:rsidRDefault="00F24BBB" w:rsidP="00F24BBB">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Yu Mincho" w:hAnsi="Arial" w:cs="Times New Roman"/>
          <w:kern w:val="0"/>
          <w:sz w:val="32"/>
          <w:szCs w:val="36"/>
          <w:lang w:val="en-US"/>
        </w:rPr>
      </w:pPr>
      <w:r w:rsidRPr="00895BB6">
        <w:rPr>
          <w:rFonts w:ascii="Arial" w:eastAsia="Yu Mincho" w:hAnsi="Arial" w:cs="Times New Roman" w:hint="eastAsia"/>
          <w:kern w:val="0"/>
          <w:sz w:val="32"/>
          <w:szCs w:val="36"/>
          <w:lang w:val="en-US"/>
        </w:rPr>
        <w:t>Summary</w:t>
      </w:r>
    </w:p>
    <w:p w14:paraId="0D3CDF2F" w14:textId="3F992796" w:rsidR="00F24BBB" w:rsidRDefault="00F24BBB" w:rsidP="0047778C">
      <w:pPr>
        <w:widowControl/>
        <w:spacing w:line="288" w:lineRule="auto"/>
        <w:jc w:val="left"/>
        <w:rPr>
          <w:rFonts w:ascii="Times New Roman" w:eastAsia="Arial Unicode MS" w:hAnsi="Times New Roman" w:cs="Times New Roman"/>
          <w:kern w:val="0"/>
          <w:sz w:val="20"/>
          <w:szCs w:val="20"/>
          <w:lang w:eastAsia="zh-CN"/>
        </w:rPr>
      </w:pPr>
      <w:bookmarkStart w:id="3" w:name="OLE_LINK3"/>
      <w:r w:rsidRPr="00A06288">
        <w:rPr>
          <w:rFonts w:ascii="Times New Roman" w:eastAsia="MS PGothic" w:hAnsi="Times New Roman" w:cs="Times New Roman"/>
          <w:kern w:val="0"/>
          <w:sz w:val="20"/>
          <w:szCs w:val="20"/>
          <w:lang w:val="en-US"/>
        </w:rPr>
        <w:t>This contribution provide</w:t>
      </w:r>
      <w:r w:rsidR="00D40B26">
        <w:rPr>
          <w:rFonts w:ascii="Times New Roman" w:eastAsia="MS PGothic" w:hAnsi="Times New Roman" w:cs="Times New Roman"/>
          <w:kern w:val="0"/>
          <w:sz w:val="20"/>
          <w:szCs w:val="20"/>
          <w:lang w:val="en-US"/>
        </w:rPr>
        <w:t>s</w:t>
      </w:r>
      <w:r w:rsidRPr="00A06288">
        <w:rPr>
          <w:rFonts w:ascii="Times New Roman" w:eastAsia="MS PGothic" w:hAnsi="Times New Roman" w:cs="Times New Roman"/>
          <w:kern w:val="0"/>
          <w:sz w:val="20"/>
          <w:szCs w:val="20"/>
          <w:lang w:val="en-US"/>
        </w:rPr>
        <w:t xml:space="preserve"> our analysis </w:t>
      </w:r>
      <w:r w:rsidR="005C3BAB" w:rsidRPr="00A06288">
        <w:rPr>
          <w:rFonts w:ascii="Times New Roman" w:eastAsia="Arial Unicode MS" w:hAnsi="Times New Roman" w:cs="Times New Roman"/>
          <w:kern w:val="0"/>
          <w:sz w:val="20"/>
          <w:szCs w:val="20"/>
          <w:lang w:eastAsia="zh-CN"/>
        </w:rPr>
        <w:t>on</w:t>
      </w:r>
      <w:r w:rsidR="005C3BAB">
        <w:rPr>
          <w:rFonts w:ascii="Times New Roman" w:eastAsia="Arial Unicode MS" w:hAnsi="Times New Roman" w:cs="Times New Roman"/>
          <w:kern w:val="0"/>
          <w:sz w:val="20"/>
          <w:szCs w:val="20"/>
          <w:lang w:eastAsia="zh-CN"/>
        </w:rPr>
        <w:t xml:space="preserve"> </w:t>
      </w:r>
      <w:r w:rsidR="005C3BAB">
        <w:rPr>
          <w:rFonts w:ascii="Times New Roman" w:eastAsia="MS PGothic" w:hAnsi="Times New Roman" w:cs="Times New Roman"/>
          <w:kern w:val="0"/>
          <w:sz w:val="20"/>
          <w:szCs w:val="20"/>
          <w:lang w:val="en-US"/>
        </w:rPr>
        <w:t xml:space="preserve">the enhancement of </w:t>
      </w:r>
      <w:r w:rsidR="000F47C1">
        <w:rPr>
          <w:rFonts w:ascii="Times New Roman" w:eastAsia="MS PGothic" w:hAnsi="Times New Roman" w:cs="Times New Roman"/>
          <w:kern w:val="0"/>
          <w:sz w:val="20"/>
          <w:szCs w:val="20"/>
          <w:lang w:val="en-US"/>
        </w:rPr>
        <w:t>DSR</w:t>
      </w:r>
      <w:r w:rsidR="0003736D">
        <w:rPr>
          <w:rFonts w:ascii="Times New Roman" w:eastAsia="MS PGothic" w:hAnsi="Times New Roman" w:cs="Times New Roman"/>
          <w:kern w:val="0"/>
          <w:sz w:val="20"/>
          <w:szCs w:val="20"/>
          <w:lang w:val="en-US"/>
        </w:rPr>
        <w:t>, and</w:t>
      </w:r>
      <w:r w:rsidR="008C4D10">
        <w:rPr>
          <w:rFonts w:ascii="Times New Roman" w:eastAsia="Arial Unicode MS" w:hAnsi="Times New Roman" w:cs="Times New Roman"/>
          <w:kern w:val="0"/>
          <w:sz w:val="20"/>
          <w:szCs w:val="20"/>
          <w:lang w:eastAsia="zh-CN"/>
        </w:rPr>
        <w:t xml:space="preserve"> has</w:t>
      </w:r>
      <w:r w:rsidR="0003736D" w:rsidRPr="004836BA">
        <w:rPr>
          <w:rFonts w:ascii="Times New Roman" w:eastAsia="Arial Unicode MS" w:hAnsi="Times New Roman" w:cs="Times New Roman"/>
          <w:kern w:val="0"/>
          <w:sz w:val="20"/>
          <w:szCs w:val="20"/>
          <w:lang w:eastAsia="zh-CN"/>
        </w:rPr>
        <w:t xml:space="preserve"> the following proposals:</w:t>
      </w:r>
    </w:p>
    <w:p w14:paraId="35F5F2DA" w14:textId="77777777" w:rsidR="003A4CB2" w:rsidRPr="00954613" w:rsidRDefault="003A4CB2" w:rsidP="003A4CB2">
      <w:pPr>
        <w:widowControl/>
        <w:spacing w:before="120" w:afterLines="50" w:after="120" w:line="288" w:lineRule="auto"/>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 xml:space="preserve">Observation 1: </w:t>
      </w:r>
      <w:r w:rsidRPr="00346E1A">
        <w:rPr>
          <w:rFonts w:ascii="Times New Roman" w:eastAsia="Arial Unicode MS" w:hAnsi="Times New Roman" w:cs="Times New Roman"/>
          <w:b/>
          <w:kern w:val="0"/>
          <w:sz w:val="20"/>
          <w:szCs w:val="20"/>
          <w:lang w:eastAsia="zh-CN"/>
        </w:rPr>
        <w:t xml:space="preserve">The coexistence of legacy and enhanced DSR </w:t>
      </w:r>
      <w:r>
        <w:rPr>
          <w:rFonts w:ascii="Times New Roman" w:eastAsia="Arial Unicode MS" w:hAnsi="Times New Roman" w:cs="Times New Roman"/>
          <w:b/>
          <w:kern w:val="0"/>
          <w:sz w:val="20"/>
          <w:szCs w:val="20"/>
          <w:lang w:eastAsia="zh-CN"/>
        </w:rPr>
        <w:t xml:space="preserve">may </w:t>
      </w:r>
      <w:r w:rsidRPr="00346E1A">
        <w:rPr>
          <w:rFonts w:ascii="Times New Roman" w:eastAsia="Arial Unicode MS" w:hAnsi="Times New Roman" w:cs="Times New Roman"/>
          <w:b/>
          <w:kern w:val="0"/>
          <w:sz w:val="20"/>
          <w:szCs w:val="20"/>
          <w:lang w:eastAsia="zh-CN"/>
        </w:rPr>
        <w:t>result in unreported residual delay-critical data and the reporting of redundant delay information.</w:t>
      </w:r>
    </w:p>
    <w:p w14:paraId="39713C98" w14:textId="77777777" w:rsidR="003A4CB2" w:rsidRPr="00954613" w:rsidRDefault="003A4CB2" w:rsidP="003A4CB2">
      <w:pPr>
        <w:widowControl/>
        <w:spacing w:before="120" w:afterLines="50" w:after="120" w:line="288" w:lineRule="auto"/>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 xml:space="preserve">Proposal </w:t>
      </w:r>
      <w:r w:rsidRPr="006B16B4">
        <w:rPr>
          <w:rFonts w:ascii="Times New Roman" w:eastAsia="Arial Unicode MS" w:hAnsi="Times New Roman" w:cs="Times New Roman"/>
          <w:b/>
          <w:kern w:val="0"/>
          <w:sz w:val="20"/>
          <w:szCs w:val="20"/>
          <w:lang w:eastAsia="zh-CN"/>
        </w:rPr>
        <w:t>1</w:t>
      </w:r>
      <w:r>
        <w:rPr>
          <w:rFonts w:ascii="Times New Roman" w:eastAsia="Arial Unicode MS" w:hAnsi="Times New Roman" w:cs="Times New Roman"/>
          <w:b/>
          <w:kern w:val="0"/>
          <w:sz w:val="20"/>
          <w:szCs w:val="20"/>
          <w:lang w:eastAsia="zh-CN"/>
        </w:rPr>
        <w:t xml:space="preserve">: </w:t>
      </w:r>
      <w:r w:rsidRPr="00954613">
        <w:rPr>
          <w:rFonts w:ascii="Times New Roman" w:eastAsia="Arial Unicode MS" w:hAnsi="Times New Roman" w:cs="Times New Roman"/>
          <w:b/>
          <w:kern w:val="0"/>
          <w:sz w:val="20"/>
          <w:szCs w:val="20"/>
          <w:lang w:eastAsia="zh-CN"/>
        </w:rPr>
        <w:t xml:space="preserve">RAN2 </w:t>
      </w:r>
      <w:r>
        <w:rPr>
          <w:rFonts w:ascii="Times New Roman" w:eastAsia="Arial Unicode MS" w:hAnsi="Times New Roman" w:cs="Times New Roman"/>
          <w:b/>
          <w:kern w:val="0"/>
          <w:sz w:val="20"/>
          <w:szCs w:val="20"/>
          <w:lang w:eastAsia="zh-CN"/>
        </w:rPr>
        <w:t>agrees to</w:t>
      </w:r>
      <w:r w:rsidRPr="00954613">
        <w:rPr>
          <w:rFonts w:ascii="Times New Roman" w:eastAsia="Arial Unicode MS" w:hAnsi="Times New Roman" w:cs="Times New Roman"/>
          <w:b/>
          <w:kern w:val="0"/>
          <w:sz w:val="20"/>
          <w:szCs w:val="20"/>
          <w:lang w:eastAsia="zh-CN"/>
        </w:rPr>
        <w:t xml:space="preserve"> differentiate PDCP SDUs associated with legacy DSR from those associated with enhanced DSR.</w:t>
      </w:r>
    </w:p>
    <w:p w14:paraId="34ED2EB9" w14:textId="77777777" w:rsidR="003A4CB2" w:rsidRPr="009849D6" w:rsidRDefault="003A4CB2" w:rsidP="003A4CB2">
      <w:pPr>
        <w:widowControl/>
        <w:spacing w:before="120" w:afterLines="50" w:after="120" w:line="288" w:lineRule="auto"/>
        <w:rPr>
          <w:rFonts w:ascii="Times New Roman" w:eastAsia="Arial Unicode MS" w:hAnsi="Times New Roman" w:cs="Times New Roman"/>
          <w:b/>
          <w:kern w:val="0"/>
          <w:sz w:val="20"/>
          <w:szCs w:val="20"/>
          <w:lang w:eastAsia="zh-CN"/>
        </w:rPr>
      </w:pPr>
      <w:r w:rsidRPr="00CB19C6">
        <w:rPr>
          <w:rFonts w:ascii="Times New Roman" w:eastAsia="Arial Unicode MS" w:hAnsi="Times New Roman" w:cs="Times New Roman"/>
          <w:b/>
          <w:kern w:val="0"/>
          <w:sz w:val="20"/>
          <w:szCs w:val="20"/>
          <w:lang w:eastAsia="zh-CN"/>
        </w:rPr>
        <w:t xml:space="preserve">Proposal </w:t>
      </w:r>
      <w:r w:rsidRPr="006B16B4">
        <w:rPr>
          <w:rFonts w:ascii="Times New Roman" w:eastAsia="Arial Unicode MS" w:hAnsi="Times New Roman" w:cs="Times New Roman"/>
          <w:b/>
          <w:kern w:val="0"/>
          <w:sz w:val="20"/>
          <w:szCs w:val="20"/>
          <w:lang w:eastAsia="zh-CN"/>
        </w:rPr>
        <w:t>2</w:t>
      </w:r>
      <w:r w:rsidRPr="00CB19C6">
        <w:rPr>
          <w:rFonts w:ascii="Times New Roman" w:eastAsia="Arial Unicode MS" w:hAnsi="Times New Roman" w:cs="Times New Roman"/>
          <w:b/>
          <w:kern w:val="0"/>
          <w:sz w:val="20"/>
          <w:szCs w:val="20"/>
          <w:lang w:eastAsia="zh-CN"/>
        </w:rPr>
        <w:t xml:space="preserve">: </w:t>
      </w:r>
      <w:r w:rsidRPr="009849D6">
        <w:rPr>
          <w:rFonts w:ascii="Times New Roman" w:eastAsia="Arial Unicode MS" w:hAnsi="Times New Roman" w:cs="Times New Roman"/>
          <w:b/>
          <w:kern w:val="0"/>
          <w:sz w:val="20"/>
          <w:szCs w:val="20"/>
          <w:lang w:eastAsia="zh-CN"/>
        </w:rPr>
        <w:t xml:space="preserve">To ensure all </w:t>
      </w:r>
      <w:r>
        <w:rPr>
          <w:rFonts w:ascii="Times New Roman" w:eastAsia="Arial Unicode MS" w:hAnsi="Times New Roman" w:cs="Times New Roman"/>
          <w:b/>
          <w:kern w:val="0"/>
          <w:sz w:val="20"/>
          <w:szCs w:val="20"/>
          <w:lang w:eastAsia="zh-CN"/>
        </w:rPr>
        <w:t xml:space="preserve">the </w:t>
      </w:r>
      <w:r w:rsidRPr="009849D6">
        <w:rPr>
          <w:rFonts w:ascii="Times New Roman" w:eastAsia="Arial Unicode MS" w:hAnsi="Times New Roman" w:cs="Times New Roman"/>
          <w:b/>
          <w:kern w:val="0"/>
          <w:sz w:val="20"/>
          <w:szCs w:val="20"/>
          <w:lang w:eastAsia="zh-CN"/>
        </w:rPr>
        <w:t>delay information is reported without increased overhead</w:t>
      </w:r>
      <w:r>
        <w:rPr>
          <w:rFonts w:ascii="Times New Roman" w:eastAsia="Arial Unicode MS" w:hAnsi="Times New Roman" w:cs="Times New Roman"/>
          <w:b/>
          <w:kern w:val="0"/>
          <w:sz w:val="20"/>
          <w:szCs w:val="20"/>
          <w:lang w:eastAsia="zh-CN"/>
        </w:rPr>
        <w:t xml:space="preserve">, </w:t>
      </w:r>
      <w:r w:rsidRPr="009849D6">
        <w:rPr>
          <w:rFonts w:ascii="Times New Roman" w:eastAsia="Arial Unicode MS" w:hAnsi="Times New Roman" w:cs="Times New Roman"/>
          <w:b/>
          <w:kern w:val="0"/>
          <w:sz w:val="20"/>
          <w:szCs w:val="20"/>
          <w:lang w:eastAsia="zh-CN"/>
        </w:rPr>
        <w:t xml:space="preserve">RAN2 </w:t>
      </w:r>
      <w:r>
        <w:rPr>
          <w:rFonts w:ascii="Times New Roman" w:eastAsia="Arial Unicode MS" w:hAnsi="Times New Roman" w:cs="Times New Roman"/>
          <w:b/>
          <w:kern w:val="0"/>
          <w:sz w:val="20"/>
          <w:szCs w:val="20"/>
          <w:lang w:eastAsia="zh-CN"/>
        </w:rPr>
        <w:t>can</w:t>
      </w:r>
      <w:r w:rsidRPr="009849D6">
        <w:rPr>
          <w:rFonts w:ascii="Times New Roman" w:eastAsia="Arial Unicode MS" w:hAnsi="Times New Roman" w:cs="Times New Roman"/>
          <w:b/>
          <w:kern w:val="0"/>
          <w:sz w:val="20"/>
          <w:szCs w:val="20"/>
          <w:lang w:eastAsia="zh-CN"/>
        </w:rPr>
        <w:t xml:space="preserve"> consider how to report all delay information in a single DSR instance whenever feasible</w:t>
      </w:r>
      <w:r w:rsidRPr="00CB19C6">
        <w:rPr>
          <w:rFonts w:ascii="Times New Roman" w:eastAsia="Arial Unicode MS" w:hAnsi="Times New Roman" w:cs="Times New Roman"/>
          <w:b/>
          <w:kern w:val="0"/>
          <w:sz w:val="20"/>
          <w:szCs w:val="20"/>
          <w:lang w:eastAsia="zh-CN"/>
        </w:rPr>
        <w:t>.</w:t>
      </w:r>
    </w:p>
    <w:p w14:paraId="76496B82" w14:textId="77777777" w:rsidR="003A4CB2" w:rsidRPr="00557FA3" w:rsidRDefault="003A4CB2" w:rsidP="003A4CB2">
      <w:pPr>
        <w:widowControl/>
        <w:spacing w:before="120" w:afterLines="50" w:after="120" w:line="288" w:lineRule="auto"/>
        <w:rPr>
          <w:rFonts w:ascii="Times New Roman" w:eastAsia="Arial Unicode MS" w:hAnsi="Times New Roman" w:cs="Times New Roman"/>
          <w:b/>
          <w:kern w:val="0"/>
          <w:sz w:val="20"/>
          <w:szCs w:val="20"/>
          <w:lang w:eastAsia="zh-CN"/>
        </w:rPr>
      </w:pPr>
      <w:r w:rsidRPr="00557FA3">
        <w:rPr>
          <w:rFonts w:ascii="Times New Roman" w:eastAsia="Arial Unicode MS" w:hAnsi="Times New Roman" w:cs="Times New Roman"/>
          <w:b/>
          <w:kern w:val="0"/>
          <w:sz w:val="20"/>
          <w:szCs w:val="20"/>
          <w:lang w:eastAsia="zh-CN"/>
        </w:rPr>
        <w:t xml:space="preserve">Proposal </w:t>
      </w:r>
      <w:r w:rsidRPr="006B16B4">
        <w:rPr>
          <w:rFonts w:ascii="Times New Roman" w:eastAsia="Arial Unicode MS" w:hAnsi="Times New Roman" w:cs="Times New Roman"/>
          <w:b/>
          <w:kern w:val="0"/>
          <w:sz w:val="20"/>
          <w:szCs w:val="20"/>
          <w:lang w:eastAsia="zh-CN"/>
        </w:rPr>
        <w:t>3</w:t>
      </w:r>
      <w:r w:rsidRPr="00557FA3">
        <w:rPr>
          <w:rFonts w:ascii="Times New Roman" w:eastAsia="Arial Unicode MS" w:hAnsi="Times New Roman" w:cs="Times New Roman"/>
          <w:b/>
          <w:kern w:val="0"/>
          <w:sz w:val="20"/>
          <w:szCs w:val="20"/>
          <w:lang w:eastAsia="zh-CN"/>
        </w:rPr>
        <w:t xml:space="preserve">: </w:t>
      </w:r>
      <w:r w:rsidRPr="00557FA3">
        <w:rPr>
          <w:rFonts w:ascii="Times New Roman" w:eastAsia="Arial Unicode MS" w:hAnsi="Times New Roman" w:cs="Times New Roman" w:hint="eastAsia"/>
          <w:b/>
          <w:kern w:val="0"/>
          <w:sz w:val="20"/>
          <w:szCs w:val="20"/>
          <w:lang w:eastAsia="zh-CN"/>
        </w:rPr>
        <w:t>I</w:t>
      </w:r>
      <w:r w:rsidRPr="00557FA3">
        <w:rPr>
          <w:rFonts w:ascii="Times New Roman" w:eastAsia="Arial Unicode MS" w:hAnsi="Times New Roman" w:cs="Times New Roman"/>
          <w:b/>
          <w:kern w:val="0"/>
          <w:sz w:val="20"/>
          <w:szCs w:val="20"/>
          <w:lang w:eastAsia="zh-CN"/>
        </w:rPr>
        <w:t xml:space="preserve">f </w:t>
      </w:r>
      <w:r>
        <w:rPr>
          <w:rFonts w:ascii="Times New Roman" w:eastAsia="Arial Unicode MS" w:hAnsi="Times New Roman" w:cs="Times New Roman"/>
          <w:b/>
          <w:kern w:val="0"/>
          <w:sz w:val="20"/>
          <w:szCs w:val="20"/>
          <w:lang w:eastAsia="zh-CN"/>
        </w:rPr>
        <w:t>an</w:t>
      </w:r>
      <w:r w:rsidRPr="00557FA3">
        <w:rPr>
          <w:rFonts w:ascii="Times New Roman" w:eastAsia="Arial Unicode MS" w:hAnsi="Times New Roman" w:cs="Times New Roman"/>
          <w:b/>
          <w:kern w:val="0"/>
          <w:sz w:val="20"/>
          <w:szCs w:val="20"/>
          <w:lang w:eastAsia="zh-CN"/>
        </w:rPr>
        <w:t xml:space="preserve"> enhanced DSR </w:t>
      </w:r>
      <w:r w:rsidRPr="004611BF">
        <w:rPr>
          <w:rFonts w:ascii="Times New Roman" w:eastAsia="Arial Unicode MS" w:hAnsi="Times New Roman" w:cs="Times New Roman"/>
          <w:b/>
          <w:kern w:val="0"/>
          <w:sz w:val="20"/>
          <w:szCs w:val="20"/>
          <w:lang w:eastAsia="zh-CN"/>
        </w:rPr>
        <w:t xml:space="preserve">encompasses </w:t>
      </w:r>
      <w:r w:rsidRPr="00557FA3">
        <w:rPr>
          <w:rFonts w:ascii="Times New Roman" w:eastAsia="Arial Unicode MS" w:hAnsi="Times New Roman" w:cs="Times New Roman"/>
          <w:b/>
          <w:kern w:val="0"/>
          <w:sz w:val="20"/>
          <w:szCs w:val="20"/>
          <w:lang w:eastAsia="zh-CN"/>
        </w:rPr>
        <w:t xml:space="preserve">all the delay information of legacy DSR, the legacy DSR </w:t>
      </w:r>
      <w:r>
        <w:rPr>
          <w:rFonts w:ascii="Times New Roman" w:eastAsia="Arial Unicode MS" w:hAnsi="Times New Roman" w:cs="Times New Roman"/>
          <w:b/>
          <w:kern w:val="0"/>
          <w:sz w:val="20"/>
          <w:szCs w:val="20"/>
          <w:lang w:eastAsia="zh-CN"/>
        </w:rPr>
        <w:t>can</w:t>
      </w:r>
      <w:r w:rsidRPr="00557FA3">
        <w:rPr>
          <w:rFonts w:ascii="Times New Roman" w:eastAsia="Arial Unicode MS" w:hAnsi="Times New Roman" w:cs="Times New Roman"/>
          <w:b/>
          <w:kern w:val="0"/>
          <w:sz w:val="20"/>
          <w:szCs w:val="20"/>
          <w:lang w:eastAsia="zh-CN"/>
        </w:rPr>
        <w:t xml:space="preserve"> be cancelled.</w:t>
      </w:r>
    </w:p>
    <w:p w14:paraId="2E93F95F" w14:textId="77777777" w:rsidR="003A4CB2" w:rsidRDefault="003A4CB2" w:rsidP="003A4CB2">
      <w:pPr>
        <w:widowControl/>
        <w:spacing w:before="120" w:afterLines="5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b/>
          <w:kern w:val="0"/>
          <w:sz w:val="20"/>
          <w:szCs w:val="20"/>
          <w:lang w:eastAsia="zh-CN"/>
        </w:rPr>
        <w:t xml:space="preserve">Proposal </w:t>
      </w:r>
      <w:r w:rsidRPr="006B16B4">
        <w:rPr>
          <w:rFonts w:ascii="Times New Roman" w:eastAsia="Arial Unicode MS" w:hAnsi="Times New Roman" w:cs="Times New Roman"/>
          <w:b/>
          <w:kern w:val="0"/>
          <w:sz w:val="20"/>
          <w:szCs w:val="20"/>
          <w:lang w:eastAsia="zh-CN"/>
        </w:rPr>
        <w:t>4</w:t>
      </w:r>
      <w:r>
        <w:rPr>
          <w:rFonts w:ascii="Times New Roman" w:eastAsia="Arial Unicode MS" w:hAnsi="Times New Roman" w:cs="Times New Roman"/>
          <w:b/>
          <w:kern w:val="0"/>
          <w:sz w:val="20"/>
          <w:szCs w:val="20"/>
          <w:lang w:eastAsia="zh-CN"/>
        </w:rPr>
        <w:t>: Regarding the non-delay critical data</w:t>
      </w:r>
      <w:r w:rsidRPr="00C577EB">
        <w:rPr>
          <w:rFonts w:ascii="Times New Roman" w:eastAsia="Arial Unicode MS" w:hAnsi="Times New Roman" w:cs="Times New Roman"/>
          <w:b/>
          <w:kern w:val="0"/>
          <w:sz w:val="20"/>
          <w:szCs w:val="20"/>
          <w:lang w:eastAsia="zh-CN"/>
        </w:rPr>
        <w:t xml:space="preserve"> </w:t>
      </w:r>
      <w:r w:rsidRPr="006D14A2">
        <w:rPr>
          <w:rFonts w:ascii="Times New Roman" w:eastAsia="Arial Unicode MS" w:hAnsi="Times New Roman" w:cs="Times New Roman"/>
          <w:b/>
          <w:kern w:val="0"/>
          <w:sz w:val="20"/>
          <w:szCs w:val="20"/>
          <w:lang w:eastAsia="zh-CN"/>
        </w:rPr>
        <w:t>volume</w:t>
      </w:r>
      <w:r>
        <w:rPr>
          <w:rFonts w:ascii="Times New Roman" w:eastAsia="Arial Unicode MS" w:hAnsi="Times New Roman" w:cs="Times New Roman"/>
          <w:b/>
          <w:kern w:val="0"/>
          <w:sz w:val="20"/>
          <w:szCs w:val="20"/>
          <w:lang w:eastAsia="zh-CN"/>
        </w:rPr>
        <w:t xml:space="preserve"> calculation, it </w:t>
      </w:r>
      <w:r w:rsidRPr="004B0B93">
        <w:rPr>
          <w:rFonts w:ascii="Times New Roman" w:eastAsia="Arial Unicode MS" w:hAnsi="Times New Roman" w:cs="Times New Roman"/>
          <w:b/>
          <w:kern w:val="0"/>
          <w:sz w:val="20"/>
          <w:szCs w:val="20"/>
          <w:lang w:eastAsia="zh-CN"/>
        </w:rPr>
        <w:t xml:space="preserve">should </w:t>
      </w:r>
      <w:r>
        <w:rPr>
          <w:rFonts w:ascii="Times New Roman" w:eastAsia="Arial Unicode MS" w:hAnsi="Times New Roman" w:cs="Times New Roman"/>
          <w:b/>
          <w:kern w:val="0"/>
          <w:sz w:val="20"/>
          <w:szCs w:val="20"/>
          <w:lang w:eastAsia="zh-CN"/>
        </w:rPr>
        <w:t>encompass</w:t>
      </w:r>
      <w:r w:rsidRPr="004B0B93">
        <w:rPr>
          <w:rFonts w:ascii="Times New Roman" w:eastAsia="Arial Unicode MS" w:hAnsi="Times New Roman" w:cs="Times New Roman"/>
          <w:b/>
          <w:kern w:val="0"/>
          <w:sz w:val="20"/>
          <w:szCs w:val="20"/>
          <w:lang w:eastAsia="zh-CN"/>
        </w:rPr>
        <w:t xml:space="preserve"> not only PDCP SDUs or PDU Sets </w:t>
      </w:r>
      <w:r>
        <w:rPr>
          <w:rFonts w:ascii="Times New Roman" w:eastAsia="Arial Unicode MS" w:hAnsi="Times New Roman" w:cs="Times New Roman"/>
          <w:b/>
          <w:kern w:val="0"/>
          <w:sz w:val="20"/>
          <w:szCs w:val="20"/>
          <w:lang w:eastAsia="zh-CN"/>
        </w:rPr>
        <w:t>whose</w:t>
      </w:r>
      <w:r w:rsidRPr="004B0B93">
        <w:rPr>
          <w:rFonts w:ascii="Times New Roman" w:eastAsia="Arial Unicode MS" w:hAnsi="Times New Roman" w:cs="Times New Roman"/>
          <w:b/>
          <w:kern w:val="0"/>
          <w:sz w:val="20"/>
          <w:szCs w:val="20"/>
          <w:lang w:eastAsia="zh-CN"/>
        </w:rPr>
        <w:t xml:space="preserve"> remaining time </w:t>
      </w:r>
      <w:r>
        <w:rPr>
          <w:rFonts w:ascii="Times New Roman" w:eastAsia="Arial Unicode MS" w:hAnsi="Times New Roman" w:cs="Times New Roman"/>
          <w:b/>
          <w:kern w:val="0"/>
          <w:sz w:val="20"/>
          <w:szCs w:val="20"/>
          <w:lang w:eastAsia="zh-CN"/>
        </w:rPr>
        <w:t>exceeds</w:t>
      </w:r>
      <w:r w:rsidRPr="004B0B93">
        <w:rPr>
          <w:rFonts w:ascii="Times New Roman" w:eastAsia="Arial Unicode MS" w:hAnsi="Times New Roman" w:cs="Times New Roman"/>
          <w:b/>
          <w:kern w:val="0"/>
          <w:sz w:val="20"/>
          <w:szCs w:val="20"/>
          <w:lang w:eastAsia="zh-CN"/>
        </w:rPr>
        <w:t xml:space="preserve"> a configured threshold, but also low importan</w:t>
      </w:r>
      <w:r>
        <w:rPr>
          <w:rFonts w:ascii="Times New Roman" w:eastAsia="Arial Unicode MS" w:hAnsi="Times New Roman" w:cs="Times New Roman"/>
          <w:b/>
          <w:kern w:val="0"/>
          <w:sz w:val="20"/>
          <w:szCs w:val="20"/>
          <w:lang w:eastAsia="zh-CN"/>
        </w:rPr>
        <w:t>ce</w:t>
      </w:r>
      <w:r w:rsidRPr="004B0B93">
        <w:rPr>
          <w:rFonts w:ascii="Times New Roman" w:eastAsia="Arial Unicode MS" w:hAnsi="Times New Roman" w:cs="Times New Roman"/>
          <w:b/>
          <w:kern w:val="0"/>
          <w:sz w:val="20"/>
          <w:szCs w:val="20"/>
          <w:lang w:eastAsia="zh-CN"/>
        </w:rPr>
        <w:t xml:space="preserve"> PDU Set</w:t>
      </w:r>
      <w:r>
        <w:rPr>
          <w:rFonts w:ascii="Times New Roman" w:eastAsia="Arial Unicode MS" w:hAnsi="Times New Roman" w:cs="Times New Roman"/>
          <w:b/>
          <w:kern w:val="0"/>
          <w:sz w:val="20"/>
          <w:szCs w:val="20"/>
          <w:lang w:eastAsia="zh-CN"/>
        </w:rPr>
        <w:t>s</w:t>
      </w:r>
      <w:r w:rsidRPr="004B0B93">
        <w:rPr>
          <w:rFonts w:ascii="Times New Roman" w:eastAsia="Arial Unicode MS" w:hAnsi="Times New Roman" w:cs="Times New Roman"/>
          <w:b/>
          <w:kern w:val="0"/>
          <w:sz w:val="20"/>
          <w:szCs w:val="20"/>
          <w:lang w:eastAsia="zh-CN"/>
        </w:rPr>
        <w:t>.</w:t>
      </w:r>
    </w:p>
    <w:p w14:paraId="0D957746" w14:textId="77777777" w:rsidR="003A4CB2" w:rsidRDefault="003A4CB2" w:rsidP="003A4CB2">
      <w:pPr>
        <w:widowControl/>
        <w:spacing w:before="120" w:afterLines="5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b/>
          <w:kern w:val="0"/>
          <w:sz w:val="20"/>
          <w:szCs w:val="20"/>
          <w:lang w:eastAsia="zh-CN"/>
        </w:rPr>
        <w:t xml:space="preserve">Proposal </w:t>
      </w:r>
      <w:r w:rsidRPr="006B16B4">
        <w:rPr>
          <w:rFonts w:ascii="Times New Roman" w:eastAsia="Arial Unicode MS" w:hAnsi="Times New Roman" w:cs="Times New Roman"/>
          <w:b/>
          <w:kern w:val="0"/>
          <w:sz w:val="20"/>
          <w:szCs w:val="20"/>
          <w:lang w:eastAsia="zh-CN"/>
        </w:rPr>
        <w:t>5</w:t>
      </w:r>
      <w:r>
        <w:rPr>
          <w:rFonts w:ascii="Times New Roman" w:eastAsia="Arial Unicode MS" w:hAnsi="Times New Roman" w:cs="Times New Roman"/>
          <w:b/>
          <w:kern w:val="0"/>
          <w:sz w:val="20"/>
          <w:szCs w:val="20"/>
          <w:lang w:eastAsia="zh-CN"/>
        </w:rPr>
        <w:t>: I</w:t>
      </w:r>
      <w:r w:rsidRPr="006D14A2">
        <w:rPr>
          <w:rFonts w:ascii="Times New Roman" w:eastAsia="Arial Unicode MS" w:hAnsi="Times New Roman" w:cs="Times New Roman"/>
          <w:b/>
          <w:kern w:val="0"/>
          <w:sz w:val="20"/>
          <w:szCs w:val="20"/>
          <w:lang w:eastAsia="zh-CN"/>
        </w:rPr>
        <w:t>f all PDUs belonging to a PDU Set are needed and at least one SDU belonging to a PDU Set becomes delay-critical, then all SDUs belonging to the PDU Set should be counted in the delay-critical data volume</w:t>
      </w:r>
      <w:r w:rsidRPr="004B0B93">
        <w:rPr>
          <w:rFonts w:ascii="Times New Roman" w:eastAsia="Arial Unicode MS" w:hAnsi="Times New Roman" w:cs="Times New Roman"/>
          <w:b/>
          <w:kern w:val="0"/>
          <w:sz w:val="20"/>
          <w:szCs w:val="20"/>
          <w:lang w:eastAsia="zh-CN"/>
        </w:rPr>
        <w:t>.</w:t>
      </w:r>
    </w:p>
    <w:p w14:paraId="3EE73448" w14:textId="77777777" w:rsidR="0053158C" w:rsidRPr="003A4CB2" w:rsidRDefault="0053158C" w:rsidP="00F24BBB">
      <w:pPr>
        <w:widowControl/>
        <w:jc w:val="left"/>
        <w:rPr>
          <w:rFonts w:ascii="Times New Roman" w:eastAsia="Yu Mincho" w:hAnsi="Times New Roman" w:cs="Times New Roman"/>
          <w:b/>
          <w:bCs/>
          <w:kern w:val="0"/>
          <w:sz w:val="20"/>
          <w:szCs w:val="14"/>
        </w:rPr>
      </w:pPr>
    </w:p>
    <w:p w14:paraId="31ABF6D0" w14:textId="77777777" w:rsidR="00F24BBB" w:rsidRPr="00895BB6" w:rsidRDefault="00F24BBB" w:rsidP="00F24BBB">
      <w:pPr>
        <w:keepNext/>
        <w:keepLines/>
        <w:widowControl/>
        <w:pBdr>
          <w:top w:val="single" w:sz="12" w:space="3" w:color="auto"/>
        </w:pBdr>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2"/>
          <w:szCs w:val="36"/>
          <w:lang w:val="en-US" w:eastAsia="zh-CN"/>
        </w:rPr>
      </w:pPr>
      <w:r w:rsidRPr="00895BB6">
        <w:rPr>
          <w:rFonts w:ascii="Arial" w:eastAsia="宋体" w:hAnsi="Arial" w:cs="Times New Roman"/>
          <w:kern w:val="0"/>
          <w:sz w:val="32"/>
          <w:szCs w:val="36"/>
          <w:lang w:val="en-US" w:eastAsia="zh-CN"/>
        </w:rPr>
        <w:t>References</w:t>
      </w:r>
    </w:p>
    <w:p w14:paraId="6E50AB09" w14:textId="60662EB2" w:rsidR="009C0C33" w:rsidRPr="009210E6" w:rsidRDefault="009C0C33" w:rsidP="009210E6">
      <w:pPr>
        <w:widowControl/>
        <w:spacing w:before="120"/>
        <w:jc w:val="left"/>
        <w:rPr>
          <w:rFonts w:ascii="Times New Roman" w:eastAsia="Arial Unicode MS" w:hAnsi="Times New Roman" w:cs="Times New Roman"/>
          <w:kern w:val="0"/>
          <w:sz w:val="20"/>
          <w:szCs w:val="20"/>
          <w:lang w:eastAsia="zh-CN"/>
        </w:rPr>
      </w:pPr>
      <w:bookmarkStart w:id="4" w:name="_Hlk189742126"/>
      <w:bookmarkEnd w:id="3"/>
      <w:r w:rsidRPr="009210E6">
        <w:rPr>
          <w:rFonts w:ascii="Times New Roman" w:eastAsia="Arial Unicode MS" w:hAnsi="Times New Roman" w:cs="Times New Roman"/>
          <w:kern w:val="0"/>
          <w:sz w:val="20"/>
          <w:szCs w:val="20"/>
          <w:lang w:eastAsia="zh-CN"/>
        </w:rPr>
        <w:t>[1] Report of 3GPP TSG RAN WG2 meeting #128, Orlando, the USA</w:t>
      </w:r>
    </w:p>
    <w:bookmarkEnd w:id="4"/>
    <w:p w14:paraId="27BE709B" w14:textId="25AAFCE9" w:rsidR="009C0C33" w:rsidRDefault="009C0C33" w:rsidP="009210E6">
      <w:pPr>
        <w:widowControl/>
        <w:spacing w:before="120"/>
        <w:jc w:val="left"/>
        <w:rPr>
          <w:rFonts w:ascii="Times New Roman" w:eastAsia="Arial Unicode MS" w:hAnsi="Times New Roman" w:cs="Times New Roman"/>
          <w:kern w:val="0"/>
          <w:sz w:val="20"/>
          <w:szCs w:val="20"/>
          <w:lang w:eastAsia="zh-CN"/>
        </w:rPr>
      </w:pPr>
      <w:r w:rsidRPr="009210E6">
        <w:rPr>
          <w:rFonts w:ascii="Times New Roman" w:eastAsia="Arial Unicode MS" w:hAnsi="Times New Roman" w:cs="Times New Roman" w:hint="eastAsia"/>
          <w:kern w:val="0"/>
          <w:sz w:val="20"/>
          <w:szCs w:val="20"/>
          <w:lang w:eastAsia="zh-CN"/>
        </w:rPr>
        <w:t>[</w:t>
      </w:r>
      <w:r w:rsidRPr="009210E6">
        <w:rPr>
          <w:rFonts w:ascii="Times New Roman" w:eastAsia="Arial Unicode MS" w:hAnsi="Times New Roman" w:cs="Times New Roman"/>
          <w:kern w:val="0"/>
          <w:sz w:val="20"/>
          <w:szCs w:val="20"/>
          <w:lang w:eastAsia="zh-CN"/>
        </w:rPr>
        <w:t>2] TS 38.321, Medium Access Control (MAC) protocol specification, v18.4.0</w:t>
      </w:r>
    </w:p>
    <w:p w14:paraId="63C5FE9D" w14:textId="6073E1CD" w:rsidR="000D1214" w:rsidRPr="009C0C33" w:rsidRDefault="000D1214" w:rsidP="0045121F">
      <w:pPr>
        <w:widowControl/>
        <w:jc w:val="left"/>
        <w:rPr>
          <w:rFonts w:ascii="Times New Roman" w:eastAsia="Batang" w:hAnsi="Times New Roman" w:cs="Times New Roman"/>
          <w:bCs/>
          <w:kern w:val="0"/>
          <w:sz w:val="20"/>
          <w:szCs w:val="20"/>
          <w:lang w:val="en-US" w:eastAsia="zh-CN"/>
        </w:rPr>
      </w:pPr>
    </w:p>
    <w:sectPr w:rsidR="000D1214" w:rsidRPr="009C0C33"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CB6A1" w14:textId="77777777" w:rsidR="005B4D2B" w:rsidRDefault="005B4D2B" w:rsidP="006D4BFE">
      <w:r>
        <w:separator/>
      </w:r>
    </w:p>
  </w:endnote>
  <w:endnote w:type="continuationSeparator" w:id="0">
    <w:p w14:paraId="50C4B67D" w14:textId="77777777" w:rsidR="005B4D2B" w:rsidRDefault="005B4D2B"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BE1C9" w14:textId="77777777" w:rsidR="005B4D2B" w:rsidRDefault="005B4D2B" w:rsidP="006D4BFE">
      <w:r>
        <w:separator/>
      </w:r>
    </w:p>
  </w:footnote>
  <w:footnote w:type="continuationSeparator" w:id="0">
    <w:p w14:paraId="6B04C073" w14:textId="77777777" w:rsidR="005B4D2B" w:rsidRDefault="005B4D2B"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67214"/>
    <w:multiLevelType w:val="hybridMultilevel"/>
    <w:tmpl w:val="6C0A1E08"/>
    <w:lvl w:ilvl="0" w:tplc="04090001">
      <w:start w:val="1"/>
      <w:numFmt w:val="bullet"/>
      <w:lvlText w:val=""/>
      <w:lvlJc w:val="left"/>
      <w:pPr>
        <w:ind w:left="841" w:hanging="420"/>
      </w:pPr>
      <w:rPr>
        <w:rFonts w:ascii="Symbol" w:hAnsi="Symbol"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1" w15:restartNumberingAfterBreak="0">
    <w:nsid w:val="1E8B7085"/>
    <w:multiLevelType w:val="hybridMultilevel"/>
    <w:tmpl w:val="C3204690"/>
    <w:lvl w:ilvl="0" w:tplc="AEBE2B7A">
      <w:start w:val="1"/>
      <w:numFmt w:val="bullet"/>
      <w:lvlText w:val="-"/>
      <w:lvlJc w:val="left"/>
      <w:pPr>
        <w:ind w:left="420" w:hanging="420"/>
      </w:pPr>
      <w:rPr>
        <w:rFonts w:ascii="Times New Roman" w:hAnsi="Times New Roman" w:cs="Times New Roman" w:hint="default"/>
      </w:rPr>
    </w:lvl>
    <w:lvl w:ilvl="1" w:tplc="08090001">
      <w:start w:val="1"/>
      <w:numFmt w:val="bullet"/>
      <w:lvlText w:val=""/>
      <w:lvlJc w:val="left"/>
      <w:pPr>
        <w:ind w:left="840" w:hanging="420"/>
      </w:pPr>
      <w:rPr>
        <w:rFonts w:ascii="Symbol" w:hAnsi="Symbol" w:hint="default"/>
      </w:rPr>
    </w:lvl>
    <w:lvl w:ilvl="2" w:tplc="08090003">
      <w:start w:val="1"/>
      <w:numFmt w:val="bullet"/>
      <w:lvlText w:val="o"/>
      <w:lvlJc w:val="left"/>
      <w:pPr>
        <w:ind w:left="1260" w:hanging="420"/>
      </w:pPr>
      <w:rPr>
        <w:rFonts w:ascii="Courier New" w:hAnsi="Courier New" w:cs="Wingdings" w:hint="default"/>
      </w:rPr>
    </w:lvl>
    <w:lvl w:ilvl="3" w:tplc="08090003">
      <w:start w:val="1"/>
      <w:numFmt w:val="bullet"/>
      <w:lvlText w:val="o"/>
      <w:lvlJc w:val="left"/>
      <w:pPr>
        <w:ind w:left="1680" w:hanging="420"/>
      </w:pPr>
      <w:rPr>
        <w:rFonts w:ascii="Courier New" w:hAnsi="Courier New" w:cs="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B157323"/>
    <w:multiLevelType w:val="hybridMultilevel"/>
    <w:tmpl w:val="9E524CE6"/>
    <w:lvl w:ilvl="0" w:tplc="AB72EA38">
      <w:start w:val="1"/>
      <w:numFmt w:val="bullet"/>
      <w:lvlText w:val=""/>
      <w:lvlJc w:val="left"/>
      <w:pPr>
        <w:tabs>
          <w:tab w:val="num" w:pos="720"/>
        </w:tabs>
        <w:ind w:left="720" w:hanging="360"/>
      </w:pPr>
      <w:rPr>
        <w:rFonts w:ascii="Wingdings" w:hAnsi="Wingdings" w:hint="default"/>
      </w:rPr>
    </w:lvl>
    <w:lvl w:ilvl="1" w:tplc="15C81D8A">
      <w:start w:val="1"/>
      <w:numFmt w:val="bullet"/>
      <w:lvlText w:val=""/>
      <w:lvlJc w:val="left"/>
      <w:pPr>
        <w:tabs>
          <w:tab w:val="num" w:pos="1440"/>
        </w:tabs>
        <w:ind w:left="1440" w:hanging="360"/>
      </w:pPr>
      <w:rPr>
        <w:rFonts w:ascii="Wingdings" w:hAnsi="Wingdings" w:hint="default"/>
      </w:rPr>
    </w:lvl>
    <w:lvl w:ilvl="2" w:tplc="849E2A28" w:tentative="1">
      <w:start w:val="1"/>
      <w:numFmt w:val="bullet"/>
      <w:lvlText w:val=""/>
      <w:lvlJc w:val="left"/>
      <w:pPr>
        <w:tabs>
          <w:tab w:val="num" w:pos="2160"/>
        </w:tabs>
        <w:ind w:left="2160" w:hanging="360"/>
      </w:pPr>
      <w:rPr>
        <w:rFonts w:ascii="Wingdings" w:hAnsi="Wingdings" w:hint="default"/>
      </w:rPr>
    </w:lvl>
    <w:lvl w:ilvl="3" w:tplc="9B06DF66" w:tentative="1">
      <w:start w:val="1"/>
      <w:numFmt w:val="bullet"/>
      <w:lvlText w:val=""/>
      <w:lvlJc w:val="left"/>
      <w:pPr>
        <w:tabs>
          <w:tab w:val="num" w:pos="2880"/>
        </w:tabs>
        <w:ind w:left="2880" w:hanging="360"/>
      </w:pPr>
      <w:rPr>
        <w:rFonts w:ascii="Wingdings" w:hAnsi="Wingdings" w:hint="default"/>
      </w:rPr>
    </w:lvl>
    <w:lvl w:ilvl="4" w:tplc="03C4E436" w:tentative="1">
      <w:start w:val="1"/>
      <w:numFmt w:val="bullet"/>
      <w:lvlText w:val=""/>
      <w:lvlJc w:val="left"/>
      <w:pPr>
        <w:tabs>
          <w:tab w:val="num" w:pos="3600"/>
        </w:tabs>
        <w:ind w:left="3600" w:hanging="360"/>
      </w:pPr>
      <w:rPr>
        <w:rFonts w:ascii="Wingdings" w:hAnsi="Wingdings" w:hint="default"/>
      </w:rPr>
    </w:lvl>
    <w:lvl w:ilvl="5" w:tplc="7F30ED52" w:tentative="1">
      <w:start w:val="1"/>
      <w:numFmt w:val="bullet"/>
      <w:lvlText w:val=""/>
      <w:lvlJc w:val="left"/>
      <w:pPr>
        <w:tabs>
          <w:tab w:val="num" w:pos="4320"/>
        </w:tabs>
        <w:ind w:left="4320" w:hanging="360"/>
      </w:pPr>
      <w:rPr>
        <w:rFonts w:ascii="Wingdings" w:hAnsi="Wingdings" w:hint="default"/>
      </w:rPr>
    </w:lvl>
    <w:lvl w:ilvl="6" w:tplc="FC747B90" w:tentative="1">
      <w:start w:val="1"/>
      <w:numFmt w:val="bullet"/>
      <w:lvlText w:val=""/>
      <w:lvlJc w:val="left"/>
      <w:pPr>
        <w:tabs>
          <w:tab w:val="num" w:pos="5040"/>
        </w:tabs>
        <w:ind w:left="5040" w:hanging="360"/>
      </w:pPr>
      <w:rPr>
        <w:rFonts w:ascii="Wingdings" w:hAnsi="Wingdings" w:hint="default"/>
      </w:rPr>
    </w:lvl>
    <w:lvl w:ilvl="7" w:tplc="E7D0CD8A" w:tentative="1">
      <w:start w:val="1"/>
      <w:numFmt w:val="bullet"/>
      <w:lvlText w:val=""/>
      <w:lvlJc w:val="left"/>
      <w:pPr>
        <w:tabs>
          <w:tab w:val="num" w:pos="5760"/>
        </w:tabs>
        <w:ind w:left="5760" w:hanging="360"/>
      </w:pPr>
      <w:rPr>
        <w:rFonts w:ascii="Wingdings" w:hAnsi="Wingdings" w:hint="default"/>
      </w:rPr>
    </w:lvl>
    <w:lvl w:ilvl="8" w:tplc="B748FD3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0501E44"/>
    <w:multiLevelType w:val="hybridMultilevel"/>
    <w:tmpl w:val="D160F726"/>
    <w:lvl w:ilvl="0" w:tplc="0A80114A">
      <w:start w:val="1"/>
      <w:numFmt w:val="decimal"/>
      <w:pStyle w:val="PropObs"/>
      <w:lvlText w:val="Proposal %1:  "/>
      <w:lvlJc w:val="left"/>
      <w:pPr>
        <w:ind w:left="720" w:hanging="360"/>
      </w:pPr>
      <w:rPr>
        <w:color w:val="auto"/>
        <w:sz w:val="22"/>
        <w:szCs w:val="22"/>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4" w15:restartNumberingAfterBreak="0">
    <w:nsid w:val="319E4778"/>
    <w:multiLevelType w:val="hybridMultilevel"/>
    <w:tmpl w:val="FB78DF30"/>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6E75E29"/>
    <w:multiLevelType w:val="hybridMultilevel"/>
    <w:tmpl w:val="445AA554"/>
    <w:lvl w:ilvl="0" w:tplc="AEBE2B7A">
      <w:start w:val="1"/>
      <w:numFmt w:val="bullet"/>
      <w:lvlText w:val="-"/>
      <w:lvlJc w:val="left"/>
      <w:pPr>
        <w:ind w:left="840" w:hanging="420"/>
      </w:pPr>
      <w:rPr>
        <w:rFonts w:ascii="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48DF59B7"/>
    <w:multiLevelType w:val="hybridMultilevel"/>
    <w:tmpl w:val="2E8C1E60"/>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FD799F"/>
    <w:multiLevelType w:val="hybridMultilevel"/>
    <w:tmpl w:val="145E98A0"/>
    <w:lvl w:ilvl="0" w:tplc="FD5072EC">
      <w:start w:val="1"/>
      <w:numFmt w:val="bullet"/>
      <w:lvlText w:val="-"/>
      <w:lvlJc w:val="left"/>
      <w:pPr>
        <w:ind w:left="420" w:hanging="420"/>
      </w:pPr>
      <w:rPr>
        <w:rFonts w:ascii="Arial" w:eastAsia="宋体" w:hAnsi="Arial" w:cs="Aria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C616FE5"/>
    <w:multiLevelType w:val="multilevel"/>
    <w:tmpl w:val="C3320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E52035"/>
    <w:multiLevelType w:val="hybridMultilevel"/>
    <w:tmpl w:val="A18C269C"/>
    <w:lvl w:ilvl="0" w:tplc="AEBE2B7A">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F471C1A"/>
    <w:multiLevelType w:val="hybridMultilevel"/>
    <w:tmpl w:val="803E46A0"/>
    <w:lvl w:ilvl="0" w:tplc="AEBE2B7A">
      <w:start w:val="1"/>
      <w:numFmt w:val="bullet"/>
      <w:lvlText w:val="-"/>
      <w:lvlJc w:val="left"/>
      <w:pPr>
        <w:ind w:left="420" w:hanging="420"/>
      </w:pPr>
      <w:rPr>
        <w:rFonts w:ascii="Times New Roman" w:hAnsi="Times New Roman" w:cs="Times New Roman" w:hint="default"/>
      </w:rPr>
    </w:lvl>
    <w:lvl w:ilvl="1" w:tplc="08090001">
      <w:start w:val="1"/>
      <w:numFmt w:val="bullet"/>
      <w:lvlText w:val=""/>
      <w:lvlJc w:val="left"/>
      <w:pPr>
        <w:ind w:left="840" w:hanging="420"/>
      </w:pPr>
      <w:rPr>
        <w:rFonts w:ascii="Symbol" w:hAnsi="Symbol" w:hint="default"/>
      </w:rPr>
    </w:lvl>
    <w:lvl w:ilvl="2" w:tplc="08090003">
      <w:start w:val="1"/>
      <w:numFmt w:val="bullet"/>
      <w:lvlText w:val="o"/>
      <w:lvlJc w:val="left"/>
      <w:pPr>
        <w:ind w:left="1260" w:hanging="420"/>
      </w:pPr>
      <w:rPr>
        <w:rFonts w:ascii="Courier New" w:hAnsi="Courier New" w:cs="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eastAsia"/>
      </w:rPr>
    </w:lvl>
    <w:lvl w:ilvl="2" w:tplc="19DA00A2">
      <w:start w:val="1"/>
      <w:numFmt w:val="lowerRoman"/>
      <w:lvlText w:val="%3."/>
      <w:lvlJc w:val="right"/>
      <w:pPr>
        <w:ind w:left="2160" w:hanging="180"/>
      </w:pPr>
    </w:lvl>
    <w:lvl w:ilvl="3" w:tplc="8AB26968">
      <w:start w:val="1"/>
      <w:numFmt w:val="decimal"/>
      <w:lvlText w:val="%4."/>
      <w:lvlJc w:val="left"/>
      <w:pPr>
        <w:ind w:left="2880" w:hanging="360"/>
      </w:pPr>
    </w:lvl>
    <w:lvl w:ilvl="4" w:tplc="13424422">
      <w:start w:val="1"/>
      <w:numFmt w:val="lowerLetter"/>
      <w:lvlText w:val="%5."/>
      <w:lvlJc w:val="left"/>
      <w:pPr>
        <w:ind w:left="3600" w:hanging="360"/>
      </w:pPr>
    </w:lvl>
    <w:lvl w:ilvl="5" w:tplc="307C56BA">
      <w:start w:val="1"/>
      <w:numFmt w:val="lowerRoman"/>
      <w:lvlText w:val="%6."/>
      <w:lvlJc w:val="right"/>
      <w:pPr>
        <w:ind w:left="4320" w:hanging="180"/>
      </w:pPr>
    </w:lvl>
    <w:lvl w:ilvl="6" w:tplc="A474683E">
      <w:start w:val="1"/>
      <w:numFmt w:val="decimal"/>
      <w:lvlText w:val="%7."/>
      <w:lvlJc w:val="left"/>
      <w:pPr>
        <w:ind w:left="5040" w:hanging="360"/>
      </w:pPr>
    </w:lvl>
    <w:lvl w:ilvl="7" w:tplc="8990DCBC">
      <w:start w:val="1"/>
      <w:numFmt w:val="lowerLetter"/>
      <w:lvlText w:val="%8."/>
      <w:lvlJc w:val="left"/>
      <w:pPr>
        <w:ind w:left="5760" w:hanging="360"/>
      </w:pPr>
    </w:lvl>
    <w:lvl w:ilvl="8" w:tplc="C36A4088">
      <w:start w:val="1"/>
      <w:numFmt w:val="lowerRoman"/>
      <w:lvlText w:val="%9."/>
      <w:lvlJc w:val="right"/>
      <w:pPr>
        <w:ind w:left="6480" w:hanging="180"/>
      </w:pPr>
    </w:lvl>
  </w:abstractNum>
  <w:abstractNum w:abstractNumId="13" w15:restartNumberingAfterBreak="0">
    <w:nsid w:val="5164416E"/>
    <w:multiLevelType w:val="hybridMultilevel"/>
    <w:tmpl w:val="9208A9A0"/>
    <w:lvl w:ilvl="0" w:tplc="AEBE2B7A">
      <w:start w:val="1"/>
      <w:numFmt w:val="bullet"/>
      <w:lvlText w:val="-"/>
      <w:lvlJc w:val="left"/>
      <w:pPr>
        <w:ind w:left="420" w:hanging="420"/>
      </w:pPr>
      <w:rPr>
        <w:rFonts w:ascii="Times New Roman" w:hAnsi="Times New Roman" w:cs="Times New Roman" w:hint="default"/>
      </w:rPr>
    </w:lvl>
    <w:lvl w:ilvl="1" w:tplc="AEBE2B7A">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6140893"/>
    <w:multiLevelType w:val="hybridMultilevel"/>
    <w:tmpl w:val="1D023A94"/>
    <w:lvl w:ilvl="0" w:tplc="BF0CD76C">
      <w:start w:val="1"/>
      <w:numFmt w:val="bullet"/>
      <w:lvlText w:val=""/>
      <w:lvlJc w:val="left"/>
      <w:pPr>
        <w:tabs>
          <w:tab w:val="num" w:pos="720"/>
        </w:tabs>
        <w:ind w:left="720" w:hanging="360"/>
      </w:pPr>
      <w:rPr>
        <w:rFonts w:ascii="Wingdings" w:hAnsi="Wingdings" w:hint="default"/>
      </w:rPr>
    </w:lvl>
    <w:lvl w:ilvl="1" w:tplc="FEFEEFB6">
      <w:start w:val="1"/>
      <w:numFmt w:val="bullet"/>
      <w:lvlText w:val=""/>
      <w:lvlJc w:val="left"/>
      <w:pPr>
        <w:tabs>
          <w:tab w:val="num" w:pos="1440"/>
        </w:tabs>
        <w:ind w:left="1440" w:hanging="360"/>
      </w:pPr>
      <w:rPr>
        <w:rFonts w:ascii="Wingdings" w:hAnsi="Wingdings" w:hint="default"/>
      </w:rPr>
    </w:lvl>
    <w:lvl w:ilvl="2" w:tplc="B25C2474" w:tentative="1">
      <w:start w:val="1"/>
      <w:numFmt w:val="bullet"/>
      <w:lvlText w:val=""/>
      <w:lvlJc w:val="left"/>
      <w:pPr>
        <w:tabs>
          <w:tab w:val="num" w:pos="2160"/>
        </w:tabs>
        <w:ind w:left="2160" w:hanging="360"/>
      </w:pPr>
      <w:rPr>
        <w:rFonts w:ascii="Wingdings" w:hAnsi="Wingdings" w:hint="default"/>
      </w:rPr>
    </w:lvl>
    <w:lvl w:ilvl="3" w:tplc="E342E49C" w:tentative="1">
      <w:start w:val="1"/>
      <w:numFmt w:val="bullet"/>
      <w:lvlText w:val=""/>
      <w:lvlJc w:val="left"/>
      <w:pPr>
        <w:tabs>
          <w:tab w:val="num" w:pos="2880"/>
        </w:tabs>
        <w:ind w:left="2880" w:hanging="360"/>
      </w:pPr>
      <w:rPr>
        <w:rFonts w:ascii="Wingdings" w:hAnsi="Wingdings" w:hint="default"/>
      </w:rPr>
    </w:lvl>
    <w:lvl w:ilvl="4" w:tplc="C2F83CF0" w:tentative="1">
      <w:start w:val="1"/>
      <w:numFmt w:val="bullet"/>
      <w:lvlText w:val=""/>
      <w:lvlJc w:val="left"/>
      <w:pPr>
        <w:tabs>
          <w:tab w:val="num" w:pos="3600"/>
        </w:tabs>
        <w:ind w:left="3600" w:hanging="360"/>
      </w:pPr>
      <w:rPr>
        <w:rFonts w:ascii="Wingdings" w:hAnsi="Wingdings" w:hint="default"/>
      </w:rPr>
    </w:lvl>
    <w:lvl w:ilvl="5" w:tplc="5008B6E4" w:tentative="1">
      <w:start w:val="1"/>
      <w:numFmt w:val="bullet"/>
      <w:lvlText w:val=""/>
      <w:lvlJc w:val="left"/>
      <w:pPr>
        <w:tabs>
          <w:tab w:val="num" w:pos="4320"/>
        </w:tabs>
        <w:ind w:left="4320" w:hanging="360"/>
      </w:pPr>
      <w:rPr>
        <w:rFonts w:ascii="Wingdings" w:hAnsi="Wingdings" w:hint="default"/>
      </w:rPr>
    </w:lvl>
    <w:lvl w:ilvl="6" w:tplc="D4D23E26" w:tentative="1">
      <w:start w:val="1"/>
      <w:numFmt w:val="bullet"/>
      <w:lvlText w:val=""/>
      <w:lvlJc w:val="left"/>
      <w:pPr>
        <w:tabs>
          <w:tab w:val="num" w:pos="5040"/>
        </w:tabs>
        <w:ind w:left="5040" w:hanging="360"/>
      </w:pPr>
      <w:rPr>
        <w:rFonts w:ascii="Wingdings" w:hAnsi="Wingdings" w:hint="default"/>
      </w:rPr>
    </w:lvl>
    <w:lvl w:ilvl="7" w:tplc="8130AC02" w:tentative="1">
      <w:start w:val="1"/>
      <w:numFmt w:val="bullet"/>
      <w:lvlText w:val=""/>
      <w:lvlJc w:val="left"/>
      <w:pPr>
        <w:tabs>
          <w:tab w:val="num" w:pos="5760"/>
        </w:tabs>
        <w:ind w:left="5760" w:hanging="360"/>
      </w:pPr>
      <w:rPr>
        <w:rFonts w:ascii="Wingdings" w:hAnsi="Wingdings" w:hint="default"/>
      </w:rPr>
    </w:lvl>
    <w:lvl w:ilvl="8" w:tplc="7DB292D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346A6D"/>
    <w:multiLevelType w:val="hybridMultilevel"/>
    <w:tmpl w:val="4E1862AC"/>
    <w:lvl w:ilvl="0" w:tplc="AEBE2B7A">
      <w:start w:val="1"/>
      <w:numFmt w:val="bullet"/>
      <w:lvlText w:val="-"/>
      <w:lvlJc w:val="left"/>
      <w:pPr>
        <w:ind w:left="420" w:hanging="420"/>
      </w:pPr>
      <w:rPr>
        <w:rFonts w:ascii="Times New Roman" w:hAnsi="Times New Roman" w:cs="Times New Roman" w:hint="default"/>
      </w:rPr>
    </w:lvl>
    <w:lvl w:ilvl="1" w:tplc="AEBE2B7A">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0C374E3"/>
    <w:multiLevelType w:val="hybridMultilevel"/>
    <w:tmpl w:val="CE66D24A"/>
    <w:lvl w:ilvl="0" w:tplc="AEBE2B7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3B3894"/>
    <w:multiLevelType w:val="hybridMultilevel"/>
    <w:tmpl w:val="3B7C92AA"/>
    <w:lvl w:ilvl="0" w:tplc="AEBE2B7A">
      <w:start w:val="1"/>
      <w:numFmt w:val="bullet"/>
      <w:lvlText w:val="-"/>
      <w:lvlJc w:val="left"/>
      <w:pPr>
        <w:ind w:left="840" w:hanging="420"/>
      </w:pPr>
      <w:rPr>
        <w:rFonts w:ascii="Times New Roman" w:hAnsi="Times New Roman" w:cs="Times New Roman"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70146DC0"/>
    <w:multiLevelType w:val="hybridMultilevel"/>
    <w:tmpl w:val="F48C65DC"/>
    <w:lvl w:ilvl="0" w:tplc="3E30489E">
      <w:start w:val="1"/>
      <w:numFmt w:val="bullet"/>
      <w:pStyle w:val="Agreement"/>
      <w:lvlText w:val=""/>
      <w:lvlJc w:val="left"/>
      <w:pPr>
        <w:tabs>
          <w:tab w:val="num" w:pos="-5925"/>
        </w:tabs>
        <w:ind w:left="-5925" w:hanging="360"/>
      </w:pPr>
      <w:rPr>
        <w:rFonts w:ascii="Symbol" w:hAnsi="Symbol" w:hint="default"/>
        <w:b/>
        <w:i w:val="0"/>
        <w:color w:val="auto"/>
        <w:sz w:val="21"/>
      </w:rPr>
    </w:lvl>
    <w:lvl w:ilvl="1" w:tplc="04090003">
      <w:start w:val="1"/>
      <w:numFmt w:val="bullet"/>
      <w:lvlText w:val="o"/>
      <w:lvlJc w:val="left"/>
      <w:pPr>
        <w:tabs>
          <w:tab w:val="num" w:pos="-14475"/>
        </w:tabs>
        <w:ind w:left="-14475" w:hanging="360"/>
      </w:pPr>
      <w:rPr>
        <w:rFonts w:ascii="Courier New" w:hAnsi="Courier New" w:cs="Courier New" w:hint="default"/>
      </w:rPr>
    </w:lvl>
    <w:lvl w:ilvl="2" w:tplc="04090005">
      <w:start w:val="1"/>
      <w:numFmt w:val="bullet"/>
      <w:lvlText w:val=""/>
      <w:lvlJc w:val="left"/>
      <w:pPr>
        <w:tabs>
          <w:tab w:val="num" w:pos="-13755"/>
        </w:tabs>
        <w:ind w:left="-13755" w:hanging="360"/>
      </w:pPr>
      <w:rPr>
        <w:rFonts w:ascii="Wingdings" w:hAnsi="Wingdings" w:hint="default"/>
      </w:rPr>
    </w:lvl>
    <w:lvl w:ilvl="3" w:tplc="04090001">
      <w:start w:val="1"/>
      <w:numFmt w:val="bullet"/>
      <w:lvlText w:val=""/>
      <w:lvlJc w:val="left"/>
      <w:pPr>
        <w:tabs>
          <w:tab w:val="num" w:pos="-13035"/>
        </w:tabs>
        <w:ind w:left="-13035" w:hanging="360"/>
      </w:pPr>
      <w:rPr>
        <w:rFonts w:ascii="Symbol" w:hAnsi="Symbol" w:hint="default"/>
      </w:rPr>
    </w:lvl>
    <w:lvl w:ilvl="4" w:tplc="04090003">
      <w:start w:val="1"/>
      <w:numFmt w:val="bullet"/>
      <w:lvlText w:val="o"/>
      <w:lvlJc w:val="left"/>
      <w:pPr>
        <w:tabs>
          <w:tab w:val="num" w:pos="-12315"/>
        </w:tabs>
        <w:ind w:left="-12315" w:hanging="360"/>
      </w:pPr>
      <w:rPr>
        <w:rFonts w:ascii="Courier New" w:hAnsi="Courier New" w:cs="Courier New" w:hint="default"/>
      </w:rPr>
    </w:lvl>
    <w:lvl w:ilvl="5" w:tplc="04090005">
      <w:start w:val="1"/>
      <w:numFmt w:val="bullet"/>
      <w:lvlText w:val=""/>
      <w:lvlJc w:val="left"/>
      <w:pPr>
        <w:tabs>
          <w:tab w:val="num" w:pos="-11595"/>
        </w:tabs>
        <w:ind w:left="-11595" w:hanging="360"/>
      </w:pPr>
      <w:rPr>
        <w:rFonts w:ascii="Wingdings" w:hAnsi="Wingdings" w:hint="default"/>
      </w:rPr>
    </w:lvl>
    <w:lvl w:ilvl="6" w:tplc="04090001" w:tentative="1">
      <w:start w:val="1"/>
      <w:numFmt w:val="bullet"/>
      <w:lvlText w:val=""/>
      <w:lvlJc w:val="left"/>
      <w:pPr>
        <w:tabs>
          <w:tab w:val="num" w:pos="-10875"/>
        </w:tabs>
        <w:ind w:left="-10875" w:hanging="360"/>
      </w:pPr>
      <w:rPr>
        <w:rFonts w:ascii="Symbol" w:hAnsi="Symbol" w:hint="default"/>
      </w:rPr>
    </w:lvl>
    <w:lvl w:ilvl="7" w:tplc="04090003" w:tentative="1">
      <w:start w:val="1"/>
      <w:numFmt w:val="bullet"/>
      <w:lvlText w:val="o"/>
      <w:lvlJc w:val="left"/>
      <w:pPr>
        <w:tabs>
          <w:tab w:val="num" w:pos="-10155"/>
        </w:tabs>
        <w:ind w:left="-10155" w:hanging="360"/>
      </w:pPr>
      <w:rPr>
        <w:rFonts w:ascii="Courier New" w:hAnsi="Courier New" w:cs="Courier New" w:hint="default"/>
      </w:rPr>
    </w:lvl>
    <w:lvl w:ilvl="8" w:tplc="04090005" w:tentative="1">
      <w:start w:val="1"/>
      <w:numFmt w:val="bullet"/>
      <w:lvlText w:val=""/>
      <w:lvlJc w:val="left"/>
      <w:pPr>
        <w:tabs>
          <w:tab w:val="num" w:pos="-9435"/>
        </w:tabs>
        <w:ind w:left="-9435" w:hanging="360"/>
      </w:pPr>
      <w:rPr>
        <w:rFonts w:ascii="Wingdings" w:hAnsi="Wingdings" w:hint="default"/>
      </w:rPr>
    </w:lvl>
  </w:abstractNum>
  <w:abstractNum w:abstractNumId="19" w15:restartNumberingAfterBreak="0">
    <w:nsid w:val="775602BB"/>
    <w:multiLevelType w:val="hybridMultilevel"/>
    <w:tmpl w:val="DFB6D2A2"/>
    <w:lvl w:ilvl="0" w:tplc="4CB2C14E">
      <w:start w:val="1"/>
      <w:numFmt w:val="bullet"/>
      <w:lvlText w:val=""/>
      <w:lvlJc w:val="left"/>
      <w:pPr>
        <w:tabs>
          <w:tab w:val="num" w:pos="720"/>
        </w:tabs>
        <w:ind w:left="720" w:hanging="360"/>
      </w:pPr>
      <w:rPr>
        <w:rFonts w:ascii="Wingdings" w:hAnsi="Wingdings" w:hint="default"/>
      </w:rPr>
    </w:lvl>
    <w:lvl w:ilvl="1" w:tplc="5428D502" w:tentative="1">
      <w:start w:val="1"/>
      <w:numFmt w:val="bullet"/>
      <w:lvlText w:val=""/>
      <w:lvlJc w:val="left"/>
      <w:pPr>
        <w:tabs>
          <w:tab w:val="num" w:pos="1440"/>
        </w:tabs>
        <w:ind w:left="1440" w:hanging="360"/>
      </w:pPr>
      <w:rPr>
        <w:rFonts w:ascii="Wingdings" w:hAnsi="Wingdings" w:hint="default"/>
      </w:rPr>
    </w:lvl>
    <w:lvl w:ilvl="2" w:tplc="2FD8DE40" w:tentative="1">
      <w:start w:val="1"/>
      <w:numFmt w:val="bullet"/>
      <w:lvlText w:val=""/>
      <w:lvlJc w:val="left"/>
      <w:pPr>
        <w:tabs>
          <w:tab w:val="num" w:pos="2160"/>
        </w:tabs>
        <w:ind w:left="2160" w:hanging="360"/>
      </w:pPr>
      <w:rPr>
        <w:rFonts w:ascii="Wingdings" w:hAnsi="Wingdings" w:hint="default"/>
      </w:rPr>
    </w:lvl>
    <w:lvl w:ilvl="3" w:tplc="CF466750" w:tentative="1">
      <w:start w:val="1"/>
      <w:numFmt w:val="bullet"/>
      <w:lvlText w:val=""/>
      <w:lvlJc w:val="left"/>
      <w:pPr>
        <w:tabs>
          <w:tab w:val="num" w:pos="2880"/>
        </w:tabs>
        <w:ind w:left="2880" w:hanging="360"/>
      </w:pPr>
      <w:rPr>
        <w:rFonts w:ascii="Wingdings" w:hAnsi="Wingdings" w:hint="default"/>
      </w:rPr>
    </w:lvl>
    <w:lvl w:ilvl="4" w:tplc="F6C8F172" w:tentative="1">
      <w:start w:val="1"/>
      <w:numFmt w:val="bullet"/>
      <w:lvlText w:val=""/>
      <w:lvlJc w:val="left"/>
      <w:pPr>
        <w:tabs>
          <w:tab w:val="num" w:pos="3600"/>
        </w:tabs>
        <w:ind w:left="3600" w:hanging="360"/>
      </w:pPr>
      <w:rPr>
        <w:rFonts w:ascii="Wingdings" w:hAnsi="Wingdings" w:hint="default"/>
      </w:rPr>
    </w:lvl>
    <w:lvl w:ilvl="5" w:tplc="25D60542" w:tentative="1">
      <w:start w:val="1"/>
      <w:numFmt w:val="bullet"/>
      <w:lvlText w:val=""/>
      <w:lvlJc w:val="left"/>
      <w:pPr>
        <w:tabs>
          <w:tab w:val="num" w:pos="4320"/>
        </w:tabs>
        <w:ind w:left="4320" w:hanging="360"/>
      </w:pPr>
      <w:rPr>
        <w:rFonts w:ascii="Wingdings" w:hAnsi="Wingdings" w:hint="default"/>
      </w:rPr>
    </w:lvl>
    <w:lvl w:ilvl="6" w:tplc="35601214" w:tentative="1">
      <w:start w:val="1"/>
      <w:numFmt w:val="bullet"/>
      <w:lvlText w:val=""/>
      <w:lvlJc w:val="left"/>
      <w:pPr>
        <w:tabs>
          <w:tab w:val="num" w:pos="5040"/>
        </w:tabs>
        <w:ind w:left="5040" w:hanging="360"/>
      </w:pPr>
      <w:rPr>
        <w:rFonts w:ascii="Wingdings" w:hAnsi="Wingdings" w:hint="default"/>
      </w:rPr>
    </w:lvl>
    <w:lvl w:ilvl="7" w:tplc="E684D4E6" w:tentative="1">
      <w:start w:val="1"/>
      <w:numFmt w:val="bullet"/>
      <w:lvlText w:val=""/>
      <w:lvlJc w:val="left"/>
      <w:pPr>
        <w:tabs>
          <w:tab w:val="num" w:pos="5760"/>
        </w:tabs>
        <w:ind w:left="5760" w:hanging="360"/>
      </w:pPr>
      <w:rPr>
        <w:rFonts w:ascii="Wingdings" w:hAnsi="Wingdings" w:hint="default"/>
      </w:rPr>
    </w:lvl>
    <w:lvl w:ilvl="8" w:tplc="38CC5B1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F829A4"/>
    <w:multiLevelType w:val="hybridMultilevel"/>
    <w:tmpl w:val="6A72189A"/>
    <w:lvl w:ilvl="0" w:tplc="04090005">
      <w:start w:val="1"/>
      <w:numFmt w:val="bullet"/>
      <w:lvlText w:val=""/>
      <w:lvlJc w:val="left"/>
      <w:pPr>
        <w:ind w:left="1050" w:hanging="420"/>
      </w:pPr>
      <w:rPr>
        <w:rFonts w:ascii="Wingdings" w:hAnsi="Wingdings"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21" w15:restartNumberingAfterBreak="0">
    <w:nsid w:val="7E276C55"/>
    <w:multiLevelType w:val="hybridMultilevel"/>
    <w:tmpl w:val="8E827998"/>
    <w:lvl w:ilvl="0" w:tplc="AEBE2B7A">
      <w:start w:val="1"/>
      <w:numFmt w:val="bullet"/>
      <w:lvlText w:val="-"/>
      <w:lvlJc w:val="left"/>
      <w:pPr>
        <w:ind w:left="1260" w:hanging="420"/>
      </w:pPr>
      <w:rPr>
        <w:rFonts w:ascii="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7"/>
  </w:num>
  <w:num w:numId="2">
    <w:abstractNumId w:val="18"/>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0"/>
  </w:num>
  <w:num w:numId="7">
    <w:abstractNumId w:val="18"/>
  </w:num>
  <w:num w:numId="8">
    <w:abstractNumId w:val="13"/>
  </w:num>
  <w:num w:numId="9">
    <w:abstractNumId w:val="14"/>
  </w:num>
  <w:num w:numId="10">
    <w:abstractNumId w:val="2"/>
  </w:num>
  <w:num w:numId="11">
    <w:abstractNumId w:val="18"/>
  </w:num>
  <w:num w:numId="12">
    <w:abstractNumId w:val="18"/>
  </w:num>
  <w:num w:numId="13">
    <w:abstractNumId w:val="0"/>
  </w:num>
  <w:num w:numId="14">
    <w:abstractNumId w:val="18"/>
  </w:num>
  <w:num w:numId="15">
    <w:abstractNumId w:val="4"/>
  </w:num>
  <w:num w:numId="16">
    <w:abstractNumId w:val="17"/>
  </w:num>
  <w:num w:numId="17">
    <w:abstractNumId w:val="10"/>
  </w:num>
  <w:num w:numId="18">
    <w:abstractNumId w:val="9"/>
  </w:num>
  <w:num w:numId="19">
    <w:abstractNumId w:val="11"/>
  </w:num>
  <w:num w:numId="20">
    <w:abstractNumId w:val="6"/>
  </w:num>
  <w:num w:numId="21">
    <w:abstractNumId w:val="5"/>
  </w:num>
  <w:num w:numId="22">
    <w:abstractNumId w:val="1"/>
  </w:num>
  <w:num w:numId="23">
    <w:abstractNumId w:val="21"/>
  </w:num>
  <w:num w:numId="24">
    <w:abstractNumId w:val="15"/>
  </w:num>
  <w:num w:numId="25">
    <w:abstractNumId w:val="18"/>
  </w:num>
  <w:num w:numId="26">
    <w:abstractNumId w:val="18"/>
  </w:num>
  <w:num w:numId="27">
    <w:abstractNumId w:val="19"/>
  </w:num>
  <w:num w:numId="28">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808"/>
    <w:rsid w:val="00000853"/>
    <w:rsid w:val="0000103E"/>
    <w:rsid w:val="00001A4E"/>
    <w:rsid w:val="00001EF2"/>
    <w:rsid w:val="00002BC5"/>
    <w:rsid w:val="00002D89"/>
    <w:rsid w:val="00003634"/>
    <w:rsid w:val="00003744"/>
    <w:rsid w:val="000040F9"/>
    <w:rsid w:val="00004780"/>
    <w:rsid w:val="000051D7"/>
    <w:rsid w:val="000063D0"/>
    <w:rsid w:val="00006A60"/>
    <w:rsid w:val="00006B8A"/>
    <w:rsid w:val="00006CF0"/>
    <w:rsid w:val="00007128"/>
    <w:rsid w:val="00007BB7"/>
    <w:rsid w:val="000101E5"/>
    <w:rsid w:val="000107A5"/>
    <w:rsid w:val="00010A64"/>
    <w:rsid w:val="00011A45"/>
    <w:rsid w:val="00011E27"/>
    <w:rsid w:val="00011FD6"/>
    <w:rsid w:val="00012DED"/>
    <w:rsid w:val="00013042"/>
    <w:rsid w:val="000132A0"/>
    <w:rsid w:val="00013881"/>
    <w:rsid w:val="00013D0A"/>
    <w:rsid w:val="00014636"/>
    <w:rsid w:val="0001525B"/>
    <w:rsid w:val="000161B4"/>
    <w:rsid w:val="000162A9"/>
    <w:rsid w:val="000164C5"/>
    <w:rsid w:val="00016825"/>
    <w:rsid w:val="00017151"/>
    <w:rsid w:val="000172C5"/>
    <w:rsid w:val="0002161A"/>
    <w:rsid w:val="000217E0"/>
    <w:rsid w:val="00021B18"/>
    <w:rsid w:val="00021EF5"/>
    <w:rsid w:val="00021FCB"/>
    <w:rsid w:val="00022157"/>
    <w:rsid w:val="00024641"/>
    <w:rsid w:val="00024CCF"/>
    <w:rsid w:val="000252B0"/>
    <w:rsid w:val="00025C28"/>
    <w:rsid w:val="000260A3"/>
    <w:rsid w:val="000262EE"/>
    <w:rsid w:val="00026DCF"/>
    <w:rsid w:val="000271A9"/>
    <w:rsid w:val="00027315"/>
    <w:rsid w:val="00027ABF"/>
    <w:rsid w:val="00031572"/>
    <w:rsid w:val="00031D96"/>
    <w:rsid w:val="000329F2"/>
    <w:rsid w:val="00032A72"/>
    <w:rsid w:val="0003383D"/>
    <w:rsid w:val="000338F1"/>
    <w:rsid w:val="000342E4"/>
    <w:rsid w:val="000342F3"/>
    <w:rsid w:val="00034AB7"/>
    <w:rsid w:val="00035A9F"/>
    <w:rsid w:val="00035C29"/>
    <w:rsid w:val="00036180"/>
    <w:rsid w:val="0003736D"/>
    <w:rsid w:val="00037651"/>
    <w:rsid w:val="00040143"/>
    <w:rsid w:val="0004071E"/>
    <w:rsid w:val="00040C21"/>
    <w:rsid w:val="000426DB"/>
    <w:rsid w:val="00042CBB"/>
    <w:rsid w:val="000434D8"/>
    <w:rsid w:val="00043E02"/>
    <w:rsid w:val="00044796"/>
    <w:rsid w:val="00044B11"/>
    <w:rsid w:val="0004539C"/>
    <w:rsid w:val="00045A00"/>
    <w:rsid w:val="00045A4E"/>
    <w:rsid w:val="00045D82"/>
    <w:rsid w:val="00045F07"/>
    <w:rsid w:val="00045FF6"/>
    <w:rsid w:val="00046807"/>
    <w:rsid w:val="00046AB5"/>
    <w:rsid w:val="00046EB4"/>
    <w:rsid w:val="00046F2C"/>
    <w:rsid w:val="00047E59"/>
    <w:rsid w:val="000501DA"/>
    <w:rsid w:val="00050E9D"/>
    <w:rsid w:val="000531AF"/>
    <w:rsid w:val="000533CE"/>
    <w:rsid w:val="000535A6"/>
    <w:rsid w:val="00053C57"/>
    <w:rsid w:val="000547E5"/>
    <w:rsid w:val="00056F6A"/>
    <w:rsid w:val="00057ACC"/>
    <w:rsid w:val="00057E7B"/>
    <w:rsid w:val="00057ED2"/>
    <w:rsid w:val="00060A24"/>
    <w:rsid w:val="00060C86"/>
    <w:rsid w:val="00061065"/>
    <w:rsid w:val="00061C74"/>
    <w:rsid w:val="00062318"/>
    <w:rsid w:val="0006282B"/>
    <w:rsid w:val="00062BCA"/>
    <w:rsid w:val="00063092"/>
    <w:rsid w:val="0006343B"/>
    <w:rsid w:val="00064064"/>
    <w:rsid w:val="000644F8"/>
    <w:rsid w:val="000650EC"/>
    <w:rsid w:val="00065996"/>
    <w:rsid w:val="00065B51"/>
    <w:rsid w:val="0006612B"/>
    <w:rsid w:val="00066163"/>
    <w:rsid w:val="0006784F"/>
    <w:rsid w:val="00070BA2"/>
    <w:rsid w:val="00071AAA"/>
    <w:rsid w:val="00071DEA"/>
    <w:rsid w:val="00072793"/>
    <w:rsid w:val="00073676"/>
    <w:rsid w:val="00073827"/>
    <w:rsid w:val="00074909"/>
    <w:rsid w:val="00074BBE"/>
    <w:rsid w:val="0007542C"/>
    <w:rsid w:val="00075910"/>
    <w:rsid w:val="00075B73"/>
    <w:rsid w:val="00075C65"/>
    <w:rsid w:val="00076CF1"/>
    <w:rsid w:val="000770FC"/>
    <w:rsid w:val="000801AC"/>
    <w:rsid w:val="00080394"/>
    <w:rsid w:val="00082288"/>
    <w:rsid w:val="0008267E"/>
    <w:rsid w:val="000827F9"/>
    <w:rsid w:val="0008338D"/>
    <w:rsid w:val="0008388F"/>
    <w:rsid w:val="00083973"/>
    <w:rsid w:val="00083B50"/>
    <w:rsid w:val="00083EC7"/>
    <w:rsid w:val="00084274"/>
    <w:rsid w:val="000843C2"/>
    <w:rsid w:val="0008497D"/>
    <w:rsid w:val="000849DD"/>
    <w:rsid w:val="00084BA8"/>
    <w:rsid w:val="00086177"/>
    <w:rsid w:val="00086369"/>
    <w:rsid w:val="0008659D"/>
    <w:rsid w:val="00086BA4"/>
    <w:rsid w:val="00090A86"/>
    <w:rsid w:val="00090BCB"/>
    <w:rsid w:val="00091FA6"/>
    <w:rsid w:val="000921E8"/>
    <w:rsid w:val="00094658"/>
    <w:rsid w:val="0009467C"/>
    <w:rsid w:val="000955BF"/>
    <w:rsid w:val="00096278"/>
    <w:rsid w:val="000967FD"/>
    <w:rsid w:val="000972BC"/>
    <w:rsid w:val="00097B0B"/>
    <w:rsid w:val="000A0741"/>
    <w:rsid w:val="000A29AD"/>
    <w:rsid w:val="000A2FFA"/>
    <w:rsid w:val="000A300F"/>
    <w:rsid w:val="000A42C5"/>
    <w:rsid w:val="000A464D"/>
    <w:rsid w:val="000A5056"/>
    <w:rsid w:val="000A5660"/>
    <w:rsid w:val="000A673A"/>
    <w:rsid w:val="000A6BF0"/>
    <w:rsid w:val="000A7072"/>
    <w:rsid w:val="000A7C24"/>
    <w:rsid w:val="000B0096"/>
    <w:rsid w:val="000B00E8"/>
    <w:rsid w:val="000B09A0"/>
    <w:rsid w:val="000B1049"/>
    <w:rsid w:val="000B3409"/>
    <w:rsid w:val="000B4A23"/>
    <w:rsid w:val="000B4B79"/>
    <w:rsid w:val="000B4E52"/>
    <w:rsid w:val="000B5E90"/>
    <w:rsid w:val="000B6182"/>
    <w:rsid w:val="000B652E"/>
    <w:rsid w:val="000B65FA"/>
    <w:rsid w:val="000B6DBB"/>
    <w:rsid w:val="000B7440"/>
    <w:rsid w:val="000C01B4"/>
    <w:rsid w:val="000C0377"/>
    <w:rsid w:val="000C0AFB"/>
    <w:rsid w:val="000C19EB"/>
    <w:rsid w:val="000C26E8"/>
    <w:rsid w:val="000C2E84"/>
    <w:rsid w:val="000C3DF7"/>
    <w:rsid w:val="000C494C"/>
    <w:rsid w:val="000C5075"/>
    <w:rsid w:val="000C5400"/>
    <w:rsid w:val="000D07AA"/>
    <w:rsid w:val="000D0EBB"/>
    <w:rsid w:val="000D1074"/>
    <w:rsid w:val="000D1214"/>
    <w:rsid w:val="000D1709"/>
    <w:rsid w:val="000D2659"/>
    <w:rsid w:val="000D33CC"/>
    <w:rsid w:val="000D349A"/>
    <w:rsid w:val="000D3954"/>
    <w:rsid w:val="000D4315"/>
    <w:rsid w:val="000D4EEB"/>
    <w:rsid w:val="000D516A"/>
    <w:rsid w:val="000D559C"/>
    <w:rsid w:val="000D6818"/>
    <w:rsid w:val="000D7D47"/>
    <w:rsid w:val="000E0746"/>
    <w:rsid w:val="000E092B"/>
    <w:rsid w:val="000E16FC"/>
    <w:rsid w:val="000E21E8"/>
    <w:rsid w:val="000E3419"/>
    <w:rsid w:val="000E3ABE"/>
    <w:rsid w:val="000E41FE"/>
    <w:rsid w:val="000E4633"/>
    <w:rsid w:val="000E54BE"/>
    <w:rsid w:val="000E5A58"/>
    <w:rsid w:val="000E5EE5"/>
    <w:rsid w:val="000E6282"/>
    <w:rsid w:val="000E647D"/>
    <w:rsid w:val="000E686B"/>
    <w:rsid w:val="000E6B34"/>
    <w:rsid w:val="000F0D2A"/>
    <w:rsid w:val="000F2270"/>
    <w:rsid w:val="000F304B"/>
    <w:rsid w:val="000F41A0"/>
    <w:rsid w:val="000F45C1"/>
    <w:rsid w:val="000F47C1"/>
    <w:rsid w:val="000F48B8"/>
    <w:rsid w:val="000F601B"/>
    <w:rsid w:val="000F6309"/>
    <w:rsid w:val="000F73EF"/>
    <w:rsid w:val="001002AB"/>
    <w:rsid w:val="00100A0F"/>
    <w:rsid w:val="00100C1E"/>
    <w:rsid w:val="00101935"/>
    <w:rsid w:val="001021AA"/>
    <w:rsid w:val="001025E1"/>
    <w:rsid w:val="00104CE2"/>
    <w:rsid w:val="001052D6"/>
    <w:rsid w:val="00105592"/>
    <w:rsid w:val="00105D7E"/>
    <w:rsid w:val="00105F8F"/>
    <w:rsid w:val="00106440"/>
    <w:rsid w:val="0010680F"/>
    <w:rsid w:val="00106AF5"/>
    <w:rsid w:val="00106B26"/>
    <w:rsid w:val="00106CE4"/>
    <w:rsid w:val="0010743F"/>
    <w:rsid w:val="0011024F"/>
    <w:rsid w:val="00110DB1"/>
    <w:rsid w:val="0011270D"/>
    <w:rsid w:val="00112729"/>
    <w:rsid w:val="0011291A"/>
    <w:rsid w:val="00112AE9"/>
    <w:rsid w:val="001131F7"/>
    <w:rsid w:val="00114D77"/>
    <w:rsid w:val="00116915"/>
    <w:rsid w:val="00116F4E"/>
    <w:rsid w:val="00120220"/>
    <w:rsid w:val="001202E9"/>
    <w:rsid w:val="0012190F"/>
    <w:rsid w:val="00123649"/>
    <w:rsid w:val="001238D6"/>
    <w:rsid w:val="00123FEF"/>
    <w:rsid w:val="0012553E"/>
    <w:rsid w:val="001256C7"/>
    <w:rsid w:val="00126971"/>
    <w:rsid w:val="00127F8C"/>
    <w:rsid w:val="00130454"/>
    <w:rsid w:val="001308ED"/>
    <w:rsid w:val="00130C1E"/>
    <w:rsid w:val="00130D3E"/>
    <w:rsid w:val="00131791"/>
    <w:rsid w:val="00131E6B"/>
    <w:rsid w:val="001324EA"/>
    <w:rsid w:val="00132534"/>
    <w:rsid w:val="00132642"/>
    <w:rsid w:val="00132F9C"/>
    <w:rsid w:val="001334D5"/>
    <w:rsid w:val="00133646"/>
    <w:rsid w:val="001339CD"/>
    <w:rsid w:val="00133DD9"/>
    <w:rsid w:val="0013520B"/>
    <w:rsid w:val="00136DCA"/>
    <w:rsid w:val="00136E31"/>
    <w:rsid w:val="001405A6"/>
    <w:rsid w:val="00140D84"/>
    <w:rsid w:val="00141673"/>
    <w:rsid w:val="001419BC"/>
    <w:rsid w:val="00141CCA"/>
    <w:rsid w:val="00142460"/>
    <w:rsid w:val="001427AF"/>
    <w:rsid w:val="001427D9"/>
    <w:rsid w:val="001429E9"/>
    <w:rsid w:val="00143890"/>
    <w:rsid w:val="001439EB"/>
    <w:rsid w:val="00145C57"/>
    <w:rsid w:val="00150533"/>
    <w:rsid w:val="00150C1F"/>
    <w:rsid w:val="00151453"/>
    <w:rsid w:val="00151794"/>
    <w:rsid w:val="00151843"/>
    <w:rsid w:val="00151D38"/>
    <w:rsid w:val="001530FC"/>
    <w:rsid w:val="0015386D"/>
    <w:rsid w:val="00153E67"/>
    <w:rsid w:val="00153F59"/>
    <w:rsid w:val="00153F96"/>
    <w:rsid w:val="00154832"/>
    <w:rsid w:val="001554DD"/>
    <w:rsid w:val="001558A7"/>
    <w:rsid w:val="00155B1B"/>
    <w:rsid w:val="00156588"/>
    <w:rsid w:val="00156908"/>
    <w:rsid w:val="00156A15"/>
    <w:rsid w:val="00157863"/>
    <w:rsid w:val="00160077"/>
    <w:rsid w:val="00160681"/>
    <w:rsid w:val="0016373E"/>
    <w:rsid w:val="0016464D"/>
    <w:rsid w:val="00164AF2"/>
    <w:rsid w:val="00166946"/>
    <w:rsid w:val="00166B19"/>
    <w:rsid w:val="0016756F"/>
    <w:rsid w:val="00170C72"/>
    <w:rsid w:val="00170D23"/>
    <w:rsid w:val="00171EE4"/>
    <w:rsid w:val="001720BA"/>
    <w:rsid w:val="00174598"/>
    <w:rsid w:val="001750D2"/>
    <w:rsid w:val="00175A31"/>
    <w:rsid w:val="001765DF"/>
    <w:rsid w:val="001778C4"/>
    <w:rsid w:val="00177A3F"/>
    <w:rsid w:val="0018058D"/>
    <w:rsid w:val="00181956"/>
    <w:rsid w:val="00183F56"/>
    <w:rsid w:val="001841A9"/>
    <w:rsid w:val="001852C3"/>
    <w:rsid w:val="00185514"/>
    <w:rsid w:val="00185608"/>
    <w:rsid w:val="0018691C"/>
    <w:rsid w:val="001878A5"/>
    <w:rsid w:val="00187F71"/>
    <w:rsid w:val="00190B55"/>
    <w:rsid w:val="00190CC4"/>
    <w:rsid w:val="00190E96"/>
    <w:rsid w:val="0019196E"/>
    <w:rsid w:val="001919A0"/>
    <w:rsid w:val="00191BD1"/>
    <w:rsid w:val="0019233C"/>
    <w:rsid w:val="00192798"/>
    <w:rsid w:val="001931AE"/>
    <w:rsid w:val="00195DF1"/>
    <w:rsid w:val="0019637C"/>
    <w:rsid w:val="00196811"/>
    <w:rsid w:val="00196864"/>
    <w:rsid w:val="001A0E7E"/>
    <w:rsid w:val="001A173F"/>
    <w:rsid w:val="001A18B2"/>
    <w:rsid w:val="001A2A6C"/>
    <w:rsid w:val="001A337B"/>
    <w:rsid w:val="001A38FE"/>
    <w:rsid w:val="001A3A44"/>
    <w:rsid w:val="001A41E9"/>
    <w:rsid w:val="001A42B1"/>
    <w:rsid w:val="001A4636"/>
    <w:rsid w:val="001A52F6"/>
    <w:rsid w:val="001A6B26"/>
    <w:rsid w:val="001A6B92"/>
    <w:rsid w:val="001A7B69"/>
    <w:rsid w:val="001B075B"/>
    <w:rsid w:val="001B0E98"/>
    <w:rsid w:val="001B2FE3"/>
    <w:rsid w:val="001B3157"/>
    <w:rsid w:val="001B3531"/>
    <w:rsid w:val="001B3D19"/>
    <w:rsid w:val="001B3FA5"/>
    <w:rsid w:val="001B53B8"/>
    <w:rsid w:val="001B61F3"/>
    <w:rsid w:val="001C0AC1"/>
    <w:rsid w:val="001C25CF"/>
    <w:rsid w:val="001C320D"/>
    <w:rsid w:val="001C334F"/>
    <w:rsid w:val="001C3AA9"/>
    <w:rsid w:val="001C463E"/>
    <w:rsid w:val="001C499F"/>
    <w:rsid w:val="001C70DF"/>
    <w:rsid w:val="001D080E"/>
    <w:rsid w:val="001D21D9"/>
    <w:rsid w:val="001D3367"/>
    <w:rsid w:val="001D34D1"/>
    <w:rsid w:val="001D379F"/>
    <w:rsid w:val="001D4087"/>
    <w:rsid w:val="001D47C1"/>
    <w:rsid w:val="001D5229"/>
    <w:rsid w:val="001D5430"/>
    <w:rsid w:val="001D56D4"/>
    <w:rsid w:val="001D6558"/>
    <w:rsid w:val="001D6616"/>
    <w:rsid w:val="001D6B20"/>
    <w:rsid w:val="001D78C7"/>
    <w:rsid w:val="001E0029"/>
    <w:rsid w:val="001E11FA"/>
    <w:rsid w:val="001E1384"/>
    <w:rsid w:val="001E1586"/>
    <w:rsid w:val="001E19C3"/>
    <w:rsid w:val="001E2ADD"/>
    <w:rsid w:val="001E4351"/>
    <w:rsid w:val="001E4511"/>
    <w:rsid w:val="001E4E85"/>
    <w:rsid w:val="001E6341"/>
    <w:rsid w:val="001E67BB"/>
    <w:rsid w:val="001E6DF8"/>
    <w:rsid w:val="001E760F"/>
    <w:rsid w:val="001E77DA"/>
    <w:rsid w:val="001E7D96"/>
    <w:rsid w:val="001F0F24"/>
    <w:rsid w:val="001F224F"/>
    <w:rsid w:val="001F282C"/>
    <w:rsid w:val="001F2B7C"/>
    <w:rsid w:val="001F3106"/>
    <w:rsid w:val="001F35E0"/>
    <w:rsid w:val="001F4D83"/>
    <w:rsid w:val="001F64B0"/>
    <w:rsid w:val="001F6B87"/>
    <w:rsid w:val="001F717C"/>
    <w:rsid w:val="001F75B1"/>
    <w:rsid w:val="001F7D7C"/>
    <w:rsid w:val="00200887"/>
    <w:rsid w:val="00200B84"/>
    <w:rsid w:val="00200E97"/>
    <w:rsid w:val="002026CC"/>
    <w:rsid w:val="00202C74"/>
    <w:rsid w:val="00203319"/>
    <w:rsid w:val="00203369"/>
    <w:rsid w:val="0020424C"/>
    <w:rsid w:val="002054C5"/>
    <w:rsid w:val="00206A78"/>
    <w:rsid w:val="0020701D"/>
    <w:rsid w:val="0020760C"/>
    <w:rsid w:val="00207CC2"/>
    <w:rsid w:val="0021029A"/>
    <w:rsid w:val="0021085E"/>
    <w:rsid w:val="0021214F"/>
    <w:rsid w:val="00212171"/>
    <w:rsid w:val="0021295A"/>
    <w:rsid w:val="00212C74"/>
    <w:rsid w:val="00212E17"/>
    <w:rsid w:val="002140AB"/>
    <w:rsid w:val="00214147"/>
    <w:rsid w:val="002146B3"/>
    <w:rsid w:val="0021515D"/>
    <w:rsid w:val="0021618B"/>
    <w:rsid w:val="0021657B"/>
    <w:rsid w:val="002167B4"/>
    <w:rsid w:val="00216BC5"/>
    <w:rsid w:val="00220458"/>
    <w:rsid w:val="00220E0D"/>
    <w:rsid w:val="00222637"/>
    <w:rsid w:val="002227EC"/>
    <w:rsid w:val="002246FC"/>
    <w:rsid w:val="00224AD0"/>
    <w:rsid w:val="00227BAC"/>
    <w:rsid w:val="00227D92"/>
    <w:rsid w:val="00230B32"/>
    <w:rsid w:val="00231227"/>
    <w:rsid w:val="002313EF"/>
    <w:rsid w:val="00232003"/>
    <w:rsid w:val="00233C95"/>
    <w:rsid w:val="00233FFF"/>
    <w:rsid w:val="00234187"/>
    <w:rsid w:val="00234B12"/>
    <w:rsid w:val="0023733B"/>
    <w:rsid w:val="0023751B"/>
    <w:rsid w:val="002375D2"/>
    <w:rsid w:val="002376CA"/>
    <w:rsid w:val="0023798D"/>
    <w:rsid w:val="00237AFE"/>
    <w:rsid w:val="0024120B"/>
    <w:rsid w:val="00241427"/>
    <w:rsid w:val="002423FF"/>
    <w:rsid w:val="0024253C"/>
    <w:rsid w:val="00242B7D"/>
    <w:rsid w:val="00242F8F"/>
    <w:rsid w:val="00243B7D"/>
    <w:rsid w:val="00243F24"/>
    <w:rsid w:val="00244AE4"/>
    <w:rsid w:val="002452D3"/>
    <w:rsid w:val="0024540F"/>
    <w:rsid w:val="00245F45"/>
    <w:rsid w:val="00245FFE"/>
    <w:rsid w:val="00246569"/>
    <w:rsid w:val="002479F4"/>
    <w:rsid w:val="002502F5"/>
    <w:rsid w:val="00250956"/>
    <w:rsid w:val="00250E6F"/>
    <w:rsid w:val="002519AC"/>
    <w:rsid w:val="00251D9B"/>
    <w:rsid w:val="002531C8"/>
    <w:rsid w:val="002568A5"/>
    <w:rsid w:val="00257065"/>
    <w:rsid w:val="0025734F"/>
    <w:rsid w:val="00260318"/>
    <w:rsid w:val="002603FF"/>
    <w:rsid w:val="00260601"/>
    <w:rsid w:val="0026114B"/>
    <w:rsid w:val="0026195A"/>
    <w:rsid w:val="00261B4B"/>
    <w:rsid w:val="00261E38"/>
    <w:rsid w:val="00262960"/>
    <w:rsid w:val="00262AD7"/>
    <w:rsid w:val="00262D32"/>
    <w:rsid w:val="00263168"/>
    <w:rsid w:val="002634D3"/>
    <w:rsid w:val="00263879"/>
    <w:rsid w:val="002640CE"/>
    <w:rsid w:val="002651A5"/>
    <w:rsid w:val="00265470"/>
    <w:rsid w:val="00267F09"/>
    <w:rsid w:val="00270301"/>
    <w:rsid w:val="002725C2"/>
    <w:rsid w:val="00272C43"/>
    <w:rsid w:val="002734C1"/>
    <w:rsid w:val="00274039"/>
    <w:rsid w:val="002744CC"/>
    <w:rsid w:val="00275441"/>
    <w:rsid w:val="00275713"/>
    <w:rsid w:val="00276974"/>
    <w:rsid w:val="002772E5"/>
    <w:rsid w:val="002772EE"/>
    <w:rsid w:val="002775A9"/>
    <w:rsid w:val="00280E44"/>
    <w:rsid w:val="002815DA"/>
    <w:rsid w:val="00281968"/>
    <w:rsid w:val="00281BB0"/>
    <w:rsid w:val="00281C99"/>
    <w:rsid w:val="00284876"/>
    <w:rsid w:val="002849A6"/>
    <w:rsid w:val="002859D0"/>
    <w:rsid w:val="00285C6E"/>
    <w:rsid w:val="00286011"/>
    <w:rsid w:val="00286F8A"/>
    <w:rsid w:val="00287C28"/>
    <w:rsid w:val="002901A3"/>
    <w:rsid w:val="00290BF6"/>
    <w:rsid w:val="00291914"/>
    <w:rsid w:val="00292229"/>
    <w:rsid w:val="00293EEB"/>
    <w:rsid w:val="002946F7"/>
    <w:rsid w:val="00294B1A"/>
    <w:rsid w:val="00294B4D"/>
    <w:rsid w:val="00295E16"/>
    <w:rsid w:val="00296251"/>
    <w:rsid w:val="0029731B"/>
    <w:rsid w:val="00297C48"/>
    <w:rsid w:val="00297E8B"/>
    <w:rsid w:val="002A079F"/>
    <w:rsid w:val="002A121C"/>
    <w:rsid w:val="002A1272"/>
    <w:rsid w:val="002A12BC"/>
    <w:rsid w:val="002A13F6"/>
    <w:rsid w:val="002A27E8"/>
    <w:rsid w:val="002A38B7"/>
    <w:rsid w:val="002A3AB2"/>
    <w:rsid w:val="002A3CFB"/>
    <w:rsid w:val="002A493B"/>
    <w:rsid w:val="002A493E"/>
    <w:rsid w:val="002A49E2"/>
    <w:rsid w:val="002A4C94"/>
    <w:rsid w:val="002A4E8F"/>
    <w:rsid w:val="002A5087"/>
    <w:rsid w:val="002A5C8A"/>
    <w:rsid w:val="002A5DFF"/>
    <w:rsid w:val="002A5E84"/>
    <w:rsid w:val="002A60AB"/>
    <w:rsid w:val="002A6A8D"/>
    <w:rsid w:val="002A7797"/>
    <w:rsid w:val="002B07B9"/>
    <w:rsid w:val="002B15BE"/>
    <w:rsid w:val="002B1CD8"/>
    <w:rsid w:val="002B557A"/>
    <w:rsid w:val="002B5B7E"/>
    <w:rsid w:val="002B6DE2"/>
    <w:rsid w:val="002C0857"/>
    <w:rsid w:val="002C1831"/>
    <w:rsid w:val="002C1BB6"/>
    <w:rsid w:val="002C1D0B"/>
    <w:rsid w:val="002C2602"/>
    <w:rsid w:val="002C4D2C"/>
    <w:rsid w:val="002C4F8E"/>
    <w:rsid w:val="002C5D14"/>
    <w:rsid w:val="002C6CE4"/>
    <w:rsid w:val="002C75A6"/>
    <w:rsid w:val="002C7727"/>
    <w:rsid w:val="002D04C8"/>
    <w:rsid w:val="002D058A"/>
    <w:rsid w:val="002D08FA"/>
    <w:rsid w:val="002D0A01"/>
    <w:rsid w:val="002D0ECD"/>
    <w:rsid w:val="002D10BB"/>
    <w:rsid w:val="002D1526"/>
    <w:rsid w:val="002D2A79"/>
    <w:rsid w:val="002D3591"/>
    <w:rsid w:val="002D3B98"/>
    <w:rsid w:val="002D43E5"/>
    <w:rsid w:val="002D4690"/>
    <w:rsid w:val="002D4D88"/>
    <w:rsid w:val="002D53CB"/>
    <w:rsid w:val="002D5517"/>
    <w:rsid w:val="002D597A"/>
    <w:rsid w:val="002D6302"/>
    <w:rsid w:val="002D665A"/>
    <w:rsid w:val="002D6670"/>
    <w:rsid w:val="002D68DD"/>
    <w:rsid w:val="002E0DA6"/>
    <w:rsid w:val="002E1D26"/>
    <w:rsid w:val="002E1D48"/>
    <w:rsid w:val="002E3700"/>
    <w:rsid w:val="002E450B"/>
    <w:rsid w:val="002E4BCD"/>
    <w:rsid w:val="002E7236"/>
    <w:rsid w:val="002F1774"/>
    <w:rsid w:val="002F2C49"/>
    <w:rsid w:val="002F56C5"/>
    <w:rsid w:val="002F599D"/>
    <w:rsid w:val="002F5F05"/>
    <w:rsid w:val="002F7605"/>
    <w:rsid w:val="00300A51"/>
    <w:rsid w:val="00301CEE"/>
    <w:rsid w:val="00302052"/>
    <w:rsid w:val="00302262"/>
    <w:rsid w:val="0030227F"/>
    <w:rsid w:val="0030414B"/>
    <w:rsid w:val="003046CF"/>
    <w:rsid w:val="003048F5"/>
    <w:rsid w:val="00305611"/>
    <w:rsid w:val="00305EC8"/>
    <w:rsid w:val="00307031"/>
    <w:rsid w:val="00310DB1"/>
    <w:rsid w:val="00311200"/>
    <w:rsid w:val="00311682"/>
    <w:rsid w:val="00311EFF"/>
    <w:rsid w:val="00311FD5"/>
    <w:rsid w:val="00312527"/>
    <w:rsid w:val="00312A45"/>
    <w:rsid w:val="00313709"/>
    <w:rsid w:val="00313F2A"/>
    <w:rsid w:val="00314BB9"/>
    <w:rsid w:val="003157D7"/>
    <w:rsid w:val="003159F2"/>
    <w:rsid w:val="003167D3"/>
    <w:rsid w:val="00316C81"/>
    <w:rsid w:val="00317508"/>
    <w:rsid w:val="0032122D"/>
    <w:rsid w:val="003214DB"/>
    <w:rsid w:val="00322845"/>
    <w:rsid w:val="00322BE5"/>
    <w:rsid w:val="00322FE1"/>
    <w:rsid w:val="003236A7"/>
    <w:rsid w:val="0032380C"/>
    <w:rsid w:val="00323944"/>
    <w:rsid w:val="00323A2E"/>
    <w:rsid w:val="00323B93"/>
    <w:rsid w:val="00324F45"/>
    <w:rsid w:val="00325981"/>
    <w:rsid w:val="003271C1"/>
    <w:rsid w:val="00330001"/>
    <w:rsid w:val="00330723"/>
    <w:rsid w:val="0033098A"/>
    <w:rsid w:val="00332980"/>
    <w:rsid w:val="003339E9"/>
    <w:rsid w:val="00333CCF"/>
    <w:rsid w:val="00334071"/>
    <w:rsid w:val="003348D7"/>
    <w:rsid w:val="00334F52"/>
    <w:rsid w:val="00335376"/>
    <w:rsid w:val="00335F8A"/>
    <w:rsid w:val="00336376"/>
    <w:rsid w:val="00337054"/>
    <w:rsid w:val="0033712B"/>
    <w:rsid w:val="0033714D"/>
    <w:rsid w:val="00337C11"/>
    <w:rsid w:val="00337D5C"/>
    <w:rsid w:val="00340305"/>
    <w:rsid w:val="003407EA"/>
    <w:rsid w:val="003408A8"/>
    <w:rsid w:val="00341D49"/>
    <w:rsid w:val="00342AFD"/>
    <w:rsid w:val="003432DC"/>
    <w:rsid w:val="00343EE2"/>
    <w:rsid w:val="00343F96"/>
    <w:rsid w:val="003442D2"/>
    <w:rsid w:val="0034445E"/>
    <w:rsid w:val="00344E1B"/>
    <w:rsid w:val="00345214"/>
    <w:rsid w:val="0034540F"/>
    <w:rsid w:val="003462F5"/>
    <w:rsid w:val="0034663C"/>
    <w:rsid w:val="00346E1A"/>
    <w:rsid w:val="00346F33"/>
    <w:rsid w:val="0034726B"/>
    <w:rsid w:val="0034748B"/>
    <w:rsid w:val="00347628"/>
    <w:rsid w:val="003515D6"/>
    <w:rsid w:val="00351FBA"/>
    <w:rsid w:val="00353BFF"/>
    <w:rsid w:val="00354964"/>
    <w:rsid w:val="0035584D"/>
    <w:rsid w:val="00356101"/>
    <w:rsid w:val="00356829"/>
    <w:rsid w:val="00356C3E"/>
    <w:rsid w:val="0035703E"/>
    <w:rsid w:val="00357B42"/>
    <w:rsid w:val="00360840"/>
    <w:rsid w:val="00361616"/>
    <w:rsid w:val="00363131"/>
    <w:rsid w:val="00363C38"/>
    <w:rsid w:val="003648F3"/>
    <w:rsid w:val="0036532C"/>
    <w:rsid w:val="00365474"/>
    <w:rsid w:val="003662AD"/>
    <w:rsid w:val="0036650D"/>
    <w:rsid w:val="0036659F"/>
    <w:rsid w:val="003665A6"/>
    <w:rsid w:val="00366869"/>
    <w:rsid w:val="00371AD0"/>
    <w:rsid w:val="003734E8"/>
    <w:rsid w:val="003740C4"/>
    <w:rsid w:val="00374298"/>
    <w:rsid w:val="00374904"/>
    <w:rsid w:val="00374BBD"/>
    <w:rsid w:val="00374BD4"/>
    <w:rsid w:val="00374D0E"/>
    <w:rsid w:val="00374DDA"/>
    <w:rsid w:val="003754EE"/>
    <w:rsid w:val="0037563C"/>
    <w:rsid w:val="00375685"/>
    <w:rsid w:val="00375760"/>
    <w:rsid w:val="00375EF7"/>
    <w:rsid w:val="00376CCF"/>
    <w:rsid w:val="00377274"/>
    <w:rsid w:val="0037736F"/>
    <w:rsid w:val="00377E47"/>
    <w:rsid w:val="003804E5"/>
    <w:rsid w:val="00381442"/>
    <w:rsid w:val="00381C7A"/>
    <w:rsid w:val="00382A39"/>
    <w:rsid w:val="0038450B"/>
    <w:rsid w:val="003849FD"/>
    <w:rsid w:val="00384C4E"/>
    <w:rsid w:val="00384DDC"/>
    <w:rsid w:val="00385396"/>
    <w:rsid w:val="003853F8"/>
    <w:rsid w:val="00385CE1"/>
    <w:rsid w:val="00386369"/>
    <w:rsid w:val="00386AB4"/>
    <w:rsid w:val="00386E89"/>
    <w:rsid w:val="0038773D"/>
    <w:rsid w:val="003903BA"/>
    <w:rsid w:val="00390F34"/>
    <w:rsid w:val="00391100"/>
    <w:rsid w:val="00392C68"/>
    <w:rsid w:val="00392D65"/>
    <w:rsid w:val="003939F5"/>
    <w:rsid w:val="003943D3"/>
    <w:rsid w:val="003947EE"/>
    <w:rsid w:val="003949EA"/>
    <w:rsid w:val="00396244"/>
    <w:rsid w:val="0039662E"/>
    <w:rsid w:val="00397606"/>
    <w:rsid w:val="00397669"/>
    <w:rsid w:val="00397C34"/>
    <w:rsid w:val="003A0EA0"/>
    <w:rsid w:val="003A2300"/>
    <w:rsid w:val="003A2794"/>
    <w:rsid w:val="003A4CB2"/>
    <w:rsid w:val="003A4D04"/>
    <w:rsid w:val="003A4DF8"/>
    <w:rsid w:val="003A5FB9"/>
    <w:rsid w:val="003A623E"/>
    <w:rsid w:val="003A6680"/>
    <w:rsid w:val="003A6B2C"/>
    <w:rsid w:val="003A77B1"/>
    <w:rsid w:val="003B03F6"/>
    <w:rsid w:val="003B0871"/>
    <w:rsid w:val="003B20C9"/>
    <w:rsid w:val="003B2203"/>
    <w:rsid w:val="003B2416"/>
    <w:rsid w:val="003B2A00"/>
    <w:rsid w:val="003B3311"/>
    <w:rsid w:val="003B3B91"/>
    <w:rsid w:val="003B3C06"/>
    <w:rsid w:val="003B3FCA"/>
    <w:rsid w:val="003B4248"/>
    <w:rsid w:val="003B4D57"/>
    <w:rsid w:val="003B5135"/>
    <w:rsid w:val="003B5A00"/>
    <w:rsid w:val="003B61CD"/>
    <w:rsid w:val="003B6564"/>
    <w:rsid w:val="003B6A90"/>
    <w:rsid w:val="003B7302"/>
    <w:rsid w:val="003B7559"/>
    <w:rsid w:val="003C0296"/>
    <w:rsid w:val="003C12E9"/>
    <w:rsid w:val="003C1496"/>
    <w:rsid w:val="003C2AB9"/>
    <w:rsid w:val="003C33CA"/>
    <w:rsid w:val="003C38E7"/>
    <w:rsid w:val="003C3AF7"/>
    <w:rsid w:val="003C4D4C"/>
    <w:rsid w:val="003C52E5"/>
    <w:rsid w:val="003C5BD0"/>
    <w:rsid w:val="003C5C8F"/>
    <w:rsid w:val="003C5FCA"/>
    <w:rsid w:val="003C612C"/>
    <w:rsid w:val="003C6267"/>
    <w:rsid w:val="003C778F"/>
    <w:rsid w:val="003D0C70"/>
    <w:rsid w:val="003D0CC5"/>
    <w:rsid w:val="003D253A"/>
    <w:rsid w:val="003D2597"/>
    <w:rsid w:val="003D2A83"/>
    <w:rsid w:val="003D3D3E"/>
    <w:rsid w:val="003D4587"/>
    <w:rsid w:val="003D4C0D"/>
    <w:rsid w:val="003E1580"/>
    <w:rsid w:val="003E16F6"/>
    <w:rsid w:val="003E186B"/>
    <w:rsid w:val="003E1CB6"/>
    <w:rsid w:val="003E27A6"/>
    <w:rsid w:val="003E2FCD"/>
    <w:rsid w:val="003E418D"/>
    <w:rsid w:val="003E4405"/>
    <w:rsid w:val="003E45CB"/>
    <w:rsid w:val="003E4B15"/>
    <w:rsid w:val="003E4E78"/>
    <w:rsid w:val="003E5329"/>
    <w:rsid w:val="003E7D20"/>
    <w:rsid w:val="003E7D59"/>
    <w:rsid w:val="003F09EF"/>
    <w:rsid w:val="003F0F3D"/>
    <w:rsid w:val="003F2073"/>
    <w:rsid w:val="003F4BBA"/>
    <w:rsid w:val="003F4E3F"/>
    <w:rsid w:val="003F5820"/>
    <w:rsid w:val="003F6F32"/>
    <w:rsid w:val="003F7406"/>
    <w:rsid w:val="003F7605"/>
    <w:rsid w:val="00400806"/>
    <w:rsid w:val="0040136B"/>
    <w:rsid w:val="004016D0"/>
    <w:rsid w:val="00401F56"/>
    <w:rsid w:val="004024B4"/>
    <w:rsid w:val="00402FAA"/>
    <w:rsid w:val="00403269"/>
    <w:rsid w:val="00403ADA"/>
    <w:rsid w:val="00403BB3"/>
    <w:rsid w:val="00404CE9"/>
    <w:rsid w:val="00404F14"/>
    <w:rsid w:val="00405C1C"/>
    <w:rsid w:val="00406BA5"/>
    <w:rsid w:val="00407E15"/>
    <w:rsid w:val="00410F11"/>
    <w:rsid w:val="004118CB"/>
    <w:rsid w:val="00413340"/>
    <w:rsid w:val="00413558"/>
    <w:rsid w:val="00414B80"/>
    <w:rsid w:val="00420179"/>
    <w:rsid w:val="0042070E"/>
    <w:rsid w:val="00421B3A"/>
    <w:rsid w:val="00423177"/>
    <w:rsid w:val="004239CC"/>
    <w:rsid w:val="00424CF2"/>
    <w:rsid w:val="00424FBF"/>
    <w:rsid w:val="0042557C"/>
    <w:rsid w:val="00426C8A"/>
    <w:rsid w:val="00427628"/>
    <w:rsid w:val="0042776F"/>
    <w:rsid w:val="00427DAA"/>
    <w:rsid w:val="00430A7A"/>
    <w:rsid w:val="00430B4F"/>
    <w:rsid w:val="0043160B"/>
    <w:rsid w:val="004319E7"/>
    <w:rsid w:val="0043272F"/>
    <w:rsid w:val="004328B2"/>
    <w:rsid w:val="00433573"/>
    <w:rsid w:val="00434917"/>
    <w:rsid w:val="00434EAC"/>
    <w:rsid w:val="004358BD"/>
    <w:rsid w:val="00435BA2"/>
    <w:rsid w:val="00435E8E"/>
    <w:rsid w:val="004369BC"/>
    <w:rsid w:val="00437513"/>
    <w:rsid w:val="00437CDD"/>
    <w:rsid w:val="00437E5E"/>
    <w:rsid w:val="00440960"/>
    <w:rsid w:val="00441B57"/>
    <w:rsid w:val="00441B75"/>
    <w:rsid w:val="0044229F"/>
    <w:rsid w:val="00442446"/>
    <w:rsid w:val="00442466"/>
    <w:rsid w:val="00443989"/>
    <w:rsid w:val="004452A8"/>
    <w:rsid w:val="00445DB5"/>
    <w:rsid w:val="0044652C"/>
    <w:rsid w:val="00446DDF"/>
    <w:rsid w:val="004475C6"/>
    <w:rsid w:val="004501F0"/>
    <w:rsid w:val="00450823"/>
    <w:rsid w:val="00450903"/>
    <w:rsid w:val="0045121F"/>
    <w:rsid w:val="0045219F"/>
    <w:rsid w:val="0045250D"/>
    <w:rsid w:val="00452D48"/>
    <w:rsid w:val="004533C9"/>
    <w:rsid w:val="00453E19"/>
    <w:rsid w:val="0045448F"/>
    <w:rsid w:val="00454A12"/>
    <w:rsid w:val="004556A7"/>
    <w:rsid w:val="004556FD"/>
    <w:rsid w:val="004562F3"/>
    <w:rsid w:val="0045650C"/>
    <w:rsid w:val="00456DF4"/>
    <w:rsid w:val="00456F83"/>
    <w:rsid w:val="00457720"/>
    <w:rsid w:val="00457AAD"/>
    <w:rsid w:val="004609F6"/>
    <w:rsid w:val="00460AEA"/>
    <w:rsid w:val="004611BF"/>
    <w:rsid w:val="004611FA"/>
    <w:rsid w:val="00461703"/>
    <w:rsid w:val="00461809"/>
    <w:rsid w:val="00461A44"/>
    <w:rsid w:val="00463EE7"/>
    <w:rsid w:val="00464C64"/>
    <w:rsid w:val="00464DFB"/>
    <w:rsid w:val="00465CDE"/>
    <w:rsid w:val="004671B2"/>
    <w:rsid w:val="004674BF"/>
    <w:rsid w:val="00470049"/>
    <w:rsid w:val="00470089"/>
    <w:rsid w:val="00470AD2"/>
    <w:rsid w:val="00470BB4"/>
    <w:rsid w:val="00470C58"/>
    <w:rsid w:val="00471D07"/>
    <w:rsid w:val="00471ED7"/>
    <w:rsid w:val="00472962"/>
    <w:rsid w:val="00472D11"/>
    <w:rsid w:val="0047342D"/>
    <w:rsid w:val="00473845"/>
    <w:rsid w:val="004744F7"/>
    <w:rsid w:val="0047481B"/>
    <w:rsid w:val="004755BE"/>
    <w:rsid w:val="004762BC"/>
    <w:rsid w:val="004767CD"/>
    <w:rsid w:val="00477055"/>
    <w:rsid w:val="0047759D"/>
    <w:rsid w:val="0047778C"/>
    <w:rsid w:val="004807BD"/>
    <w:rsid w:val="0048092F"/>
    <w:rsid w:val="00481048"/>
    <w:rsid w:val="00481643"/>
    <w:rsid w:val="00481673"/>
    <w:rsid w:val="00481F43"/>
    <w:rsid w:val="0048282C"/>
    <w:rsid w:val="00483159"/>
    <w:rsid w:val="004843E9"/>
    <w:rsid w:val="0048461A"/>
    <w:rsid w:val="004846FF"/>
    <w:rsid w:val="00484B4C"/>
    <w:rsid w:val="0048592D"/>
    <w:rsid w:val="00485A86"/>
    <w:rsid w:val="00485EA2"/>
    <w:rsid w:val="0048622A"/>
    <w:rsid w:val="00486A7A"/>
    <w:rsid w:val="00486D86"/>
    <w:rsid w:val="00487738"/>
    <w:rsid w:val="00490084"/>
    <w:rsid w:val="00490116"/>
    <w:rsid w:val="004910E5"/>
    <w:rsid w:val="004931F4"/>
    <w:rsid w:val="004943BB"/>
    <w:rsid w:val="00496BA8"/>
    <w:rsid w:val="004A137C"/>
    <w:rsid w:val="004A2A95"/>
    <w:rsid w:val="004A308D"/>
    <w:rsid w:val="004A4877"/>
    <w:rsid w:val="004A54A3"/>
    <w:rsid w:val="004A5824"/>
    <w:rsid w:val="004A5C79"/>
    <w:rsid w:val="004A63E9"/>
    <w:rsid w:val="004A6548"/>
    <w:rsid w:val="004A6E4A"/>
    <w:rsid w:val="004A70FC"/>
    <w:rsid w:val="004B0037"/>
    <w:rsid w:val="004B0B93"/>
    <w:rsid w:val="004B1EAB"/>
    <w:rsid w:val="004B3530"/>
    <w:rsid w:val="004B3CBF"/>
    <w:rsid w:val="004B437C"/>
    <w:rsid w:val="004B57CC"/>
    <w:rsid w:val="004B6149"/>
    <w:rsid w:val="004B758C"/>
    <w:rsid w:val="004B792F"/>
    <w:rsid w:val="004C0005"/>
    <w:rsid w:val="004C0067"/>
    <w:rsid w:val="004C0162"/>
    <w:rsid w:val="004C0483"/>
    <w:rsid w:val="004C2DB6"/>
    <w:rsid w:val="004C3336"/>
    <w:rsid w:val="004C3424"/>
    <w:rsid w:val="004C4783"/>
    <w:rsid w:val="004C4DA9"/>
    <w:rsid w:val="004C544D"/>
    <w:rsid w:val="004C5484"/>
    <w:rsid w:val="004C573E"/>
    <w:rsid w:val="004C6B6E"/>
    <w:rsid w:val="004C6CE4"/>
    <w:rsid w:val="004C74F7"/>
    <w:rsid w:val="004C78CE"/>
    <w:rsid w:val="004D03E3"/>
    <w:rsid w:val="004D08A0"/>
    <w:rsid w:val="004D0A49"/>
    <w:rsid w:val="004D0C0B"/>
    <w:rsid w:val="004D154F"/>
    <w:rsid w:val="004D1A80"/>
    <w:rsid w:val="004D1EDB"/>
    <w:rsid w:val="004D210E"/>
    <w:rsid w:val="004D265A"/>
    <w:rsid w:val="004D3704"/>
    <w:rsid w:val="004D3D4E"/>
    <w:rsid w:val="004D423F"/>
    <w:rsid w:val="004D59E6"/>
    <w:rsid w:val="004D5FAE"/>
    <w:rsid w:val="004D65FA"/>
    <w:rsid w:val="004D6864"/>
    <w:rsid w:val="004D6BBB"/>
    <w:rsid w:val="004D7792"/>
    <w:rsid w:val="004D7A17"/>
    <w:rsid w:val="004E0401"/>
    <w:rsid w:val="004E1F20"/>
    <w:rsid w:val="004E3963"/>
    <w:rsid w:val="004E3DEB"/>
    <w:rsid w:val="004E3ED3"/>
    <w:rsid w:val="004E3FCD"/>
    <w:rsid w:val="004E4984"/>
    <w:rsid w:val="004E4A47"/>
    <w:rsid w:val="004E63A9"/>
    <w:rsid w:val="004F04CF"/>
    <w:rsid w:val="004F1038"/>
    <w:rsid w:val="004F2309"/>
    <w:rsid w:val="004F3BA6"/>
    <w:rsid w:val="004F41B5"/>
    <w:rsid w:val="004F4FDE"/>
    <w:rsid w:val="004F5177"/>
    <w:rsid w:val="004F521F"/>
    <w:rsid w:val="004F524F"/>
    <w:rsid w:val="004F5F76"/>
    <w:rsid w:val="004F76FA"/>
    <w:rsid w:val="004F7E8F"/>
    <w:rsid w:val="004F7FE0"/>
    <w:rsid w:val="005004DD"/>
    <w:rsid w:val="00501E35"/>
    <w:rsid w:val="00502079"/>
    <w:rsid w:val="005026D0"/>
    <w:rsid w:val="005026E7"/>
    <w:rsid w:val="005038B2"/>
    <w:rsid w:val="00503AAD"/>
    <w:rsid w:val="00503F52"/>
    <w:rsid w:val="00504171"/>
    <w:rsid w:val="00504216"/>
    <w:rsid w:val="0050440A"/>
    <w:rsid w:val="005055F6"/>
    <w:rsid w:val="00507A41"/>
    <w:rsid w:val="00507CCA"/>
    <w:rsid w:val="00507E7A"/>
    <w:rsid w:val="00510302"/>
    <w:rsid w:val="00510C00"/>
    <w:rsid w:val="00510D62"/>
    <w:rsid w:val="005117E8"/>
    <w:rsid w:val="00512F60"/>
    <w:rsid w:val="00513026"/>
    <w:rsid w:val="0051487B"/>
    <w:rsid w:val="00515C38"/>
    <w:rsid w:val="00515D87"/>
    <w:rsid w:val="0051744F"/>
    <w:rsid w:val="00517B0A"/>
    <w:rsid w:val="0052032C"/>
    <w:rsid w:val="00521EF0"/>
    <w:rsid w:val="00521FBA"/>
    <w:rsid w:val="0052295C"/>
    <w:rsid w:val="005230D1"/>
    <w:rsid w:val="00523647"/>
    <w:rsid w:val="00523841"/>
    <w:rsid w:val="00524803"/>
    <w:rsid w:val="0052506F"/>
    <w:rsid w:val="0052721F"/>
    <w:rsid w:val="005272F1"/>
    <w:rsid w:val="00527758"/>
    <w:rsid w:val="0052793B"/>
    <w:rsid w:val="00527BDF"/>
    <w:rsid w:val="00530C0C"/>
    <w:rsid w:val="00531574"/>
    <w:rsid w:val="0053158C"/>
    <w:rsid w:val="0053169F"/>
    <w:rsid w:val="00531773"/>
    <w:rsid w:val="00532580"/>
    <w:rsid w:val="00532A94"/>
    <w:rsid w:val="00534298"/>
    <w:rsid w:val="00534592"/>
    <w:rsid w:val="00534A71"/>
    <w:rsid w:val="005373A2"/>
    <w:rsid w:val="0054073F"/>
    <w:rsid w:val="00541139"/>
    <w:rsid w:val="00541921"/>
    <w:rsid w:val="00541DE6"/>
    <w:rsid w:val="00542033"/>
    <w:rsid w:val="00542147"/>
    <w:rsid w:val="00542651"/>
    <w:rsid w:val="00543671"/>
    <w:rsid w:val="005442CF"/>
    <w:rsid w:val="005455DE"/>
    <w:rsid w:val="00545AE0"/>
    <w:rsid w:val="00545C40"/>
    <w:rsid w:val="005465E8"/>
    <w:rsid w:val="005475A1"/>
    <w:rsid w:val="00547C64"/>
    <w:rsid w:val="00547C6D"/>
    <w:rsid w:val="00547CB2"/>
    <w:rsid w:val="00547E95"/>
    <w:rsid w:val="0055010F"/>
    <w:rsid w:val="00550829"/>
    <w:rsid w:val="00550EF9"/>
    <w:rsid w:val="005524C7"/>
    <w:rsid w:val="00553AB5"/>
    <w:rsid w:val="00555302"/>
    <w:rsid w:val="005558C2"/>
    <w:rsid w:val="00555E49"/>
    <w:rsid w:val="00556282"/>
    <w:rsid w:val="00557665"/>
    <w:rsid w:val="00557E43"/>
    <w:rsid w:val="00557FA3"/>
    <w:rsid w:val="005615A7"/>
    <w:rsid w:val="005628F9"/>
    <w:rsid w:val="005628FE"/>
    <w:rsid w:val="00562BE6"/>
    <w:rsid w:val="00563629"/>
    <w:rsid w:val="00563839"/>
    <w:rsid w:val="00563930"/>
    <w:rsid w:val="00564172"/>
    <w:rsid w:val="00564E58"/>
    <w:rsid w:val="00565783"/>
    <w:rsid w:val="00566078"/>
    <w:rsid w:val="00566117"/>
    <w:rsid w:val="005667AA"/>
    <w:rsid w:val="00567500"/>
    <w:rsid w:val="0057055B"/>
    <w:rsid w:val="00570E23"/>
    <w:rsid w:val="005710A5"/>
    <w:rsid w:val="00571370"/>
    <w:rsid w:val="00571589"/>
    <w:rsid w:val="00572248"/>
    <w:rsid w:val="005735AB"/>
    <w:rsid w:val="00573E50"/>
    <w:rsid w:val="00574D00"/>
    <w:rsid w:val="00574DB8"/>
    <w:rsid w:val="0058059C"/>
    <w:rsid w:val="00580B7D"/>
    <w:rsid w:val="00580D56"/>
    <w:rsid w:val="00581FED"/>
    <w:rsid w:val="00582FF4"/>
    <w:rsid w:val="005832AF"/>
    <w:rsid w:val="00584E7B"/>
    <w:rsid w:val="00585A9B"/>
    <w:rsid w:val="00585B58"/>
    <w:rsid w:val="0058642D"/>
    <w:rsid w:val="00586906"/>
    <w:rsid w:val="0058737A"/>
    <w:rsid w:val="00591296"/>
    <w:rsid w:val="00593C33"/>
    <w:rsid w:val="0059513D"/>
    <w:rsid w:val="0059583A"/>
    <w:rsid w:val="00595AB2"/>
    <w:rsid w:val="0059638B"/>
    <w:rsid w:val="005968E5"/>
    <w:rsid w:val="005A0A0A"/>
    <w:rsid w:val="005A1FA6"/>
    <w:rsid w:val="005A2F3B"/>
    <w:rsid w:val="005A388B"/>
    <w:rsid w:val="005A778D"/>
    <w:rsid w:val="005A7E48"/>
    <w:rsid w:val="005A7FCD"/>
    <w:rsid w:val="005B01D9"/>
    <w:rsid w:val="005B09FE"/>
    <w:rsid w:val="005B0E25"/>
    <w:rsid w:val="005B12B5"/>
    <w:rsid w:val="005B2490"/>
    <w:rsid w:val="005B2599"/>
    <w:rsid w:val="005B3545"/>
    <w:rsid w:val="005B36FA"/>
    <w:rsid w:val="005B3885"/>
    <w:rsid w:val="005B397F"/>
    <w:rsid w:val="005B3BA3"/>
    <w:rsid w:val="005B4728"/>
    <w:rsid w:val="005B4D2B"/>
    <w:rsid w:val="005B5318"/>
    <w:rsid w:val="005B54AD"/>
    <w:rsid w:val="005B56C6"/>
    <w:rsid w:val="005B7830"/>
    <w:rsid w:val="005C0779"/>
    <w:rsid w:val="005C0C28"/>
    <w:rsid w:val="005C0C6C"/>
    <w:rsid w:val="005C0E3F"/>
    <w:rsid w:val="005C0F74"/>
    <w:rsid w:val="005C1781"/>
    <w:rsid w:val="005C3091"/>
    <w:rsid w:val="005C395C"/>
    <w:rsid w:val="005C3BAB"/>
    <w:rsid w:val="005C4054"/>
    <w:rsid w:val="005C4A8C"/>
    <w:rsid w:val="005D01F7"/>
    <w:rsid w:val="005D02A2"/>
    <w:rsid w:val="005D0615"/>
    <w:rsid w:val="005D0955"/>
    <w:rsid w:val="005D144E"/>
    <w:rsid w:val="005D1A84"/>
    <w:rsid w:val="005D2299"/>
    <w:rsid w:val="005D38B5"/>
    <w:rsid w:val="005D42AE"/>
    <w:rsid w:val="005D6069"/>
    <w:rsid w:val="005D629E"/>
    <w:rsid w:val="005D64FE"/>
    <w:rsid w:val="005D67E9"/>
    <w:rsid w:val="005D6887"/>
    <w:rsid w:val="005E05CC"/>
    <w:rsid w:val="005E0E73"/>
    <w:rsid w:val="005E15AD"/>
    <w:rsid w:val="005E19FE"/>
    <w:rsid w:val="005E200F"/>
    <w:rsid w:val="005E409B"/>
    <w:rsid w:val="005E42EC"/>
    <w:rsid w:val="005E59A2"/>
    <w:rsid w:val="005E627D"/>
    <w:rsid w:val="005E72A4"/>
    <w:rsid w:val="005E775B"/>
    <w:rsid w:val="005E7C66"/>
    <w:rsid w:val="005F0DC0"/>
    <w:rsid w:val="005F1543"/>
    <w:rsid w:val="005F2468"/>
    <w:rsid w:val="005F33C0"/>
    <w:rsid w:val="005F3A4F"/>
    <w:rsid w:val="005F4254"/>
    <w:rsid w:val="005F4F47"/>
    <w:rsid w:val="005F52FC"/>
    <w:rsid w:val="006000DD"/>
    <w:rsid w:val="00600308"/>
    <w:rsid w:val="00601007"/>
    <w:rsid w:val="0060105B"/>
    <w:rsid w:val="00601546"/>
    <w:rsid w:val="00601DA5"/>
    <w:rsid w:val="006033C2"/>
    <w:rsid w:val="00603466"/>
    <w:rsid w:val="00603934"/>
    <w:rsid w:val="006042B2"/>
    <w:rsid w:val="00604678"/>
    <w:rsid w:val="00604A2E"/>
    <w:rsid w:val="00604C2F"/>
    <w:rsid w:val="00605B52"/>
    <w:rsid w:val="00605C4A"/>
    <w:rsid w:val="0060607D"/>
    <w:rsid w:val="00606293"/>
    <w:rsid w:val="0060724F"/>
    <w:rsid w:val="006074C7"/>
    <w:rsid w:val="00607EB6"/>
    <w:rsid w:val="00613244"/>
    <w:rsid w:val="00613790"/>
    <w:rsid w:val="00614824"/>
    <w:rsid w:val="00614B7F"/>
    <w:rsid w:val="00614EEA"/>
    <w:rsid w:val="00615F59"/>
    <w:rsid w:val="006162B7"/>
    <w:rsid w:val="00616871"/>
    <w:rsid w:val="00616CD6"/>
    <w:rsid w:val="006171C0"/>
    <w:rsid w:val="006174BA"/>
    <w:rsid w:val="00620740"/>
    <w:rsid w:val="00620A81"/>
    <w:rsid w:val="00621A84"/>
    <w:rsid w:val="00622063"/>
    <w:rsid w:val="00622183"/>
    <w:rsid w:val="0062232C"/>
    <w:rsid w:val="00622FA6"/>
    <w:rsid w:val="0062370B"/>
    <w:rsid w:val="0062444C"/>
    <w:rsid w:val="00624861"/>
    <w:rsid w:val="00624986"/>
    <w:rsid w:val="00624BD0"/>
    <w:rsid w:val="00624F9A"/>
    <w:rsid w:val="00625251"/>
    <w:rsid w:val="00625590"/>
    <w:rsid w:val="00625D00"/>
    <w:rsid w:val="00627B06"/>
    <w:rsid w:val="0063039F"/>
    <w:rsid w:val="00630DCA"/>
    <w:rsid w:val="0063101E"/>
    <w:rsid w:val="0063175C"/>
    <w:rsid w:val="00631E42"/>
    <w:rsid w:val="00633105"/>
    <w:rsid w:val="0063411C"/>
    <w:rsid w:val="00634BD2"/>
    <w:rsid w:val="00636079"/>
    <w:rsid w:val="00636447"/>
    <w:rsid w:val="006365F2"/>
    <w:rsid w:val="006375E6"/>
    <w:rsid w:val="00637E32"/>
    <w:rsid w:val="00640918"/>
    <w:rsid w:val="0064095B"/>
    <w:rsid w:val="00640C2C"/>
    <w:rsid w:val="00640FB7"/>
    <w:rsid w:val="006416C9"/>
    <w:rsid w:val="00642283"/>
    <w:rsid w:val="0064240F"/>
    <w:rsid w:val="0064275A"/>
    <w:rsid w:val="006429C3"/>
    <w:rsid w:val="00644849"/>
    <w:rsid w:val="006452E8"/>
    <w:rsid w:val="00646228"/>
    <w:rsid w:val="00646819"/>
    <w:rsid w:val="00646903"/>
    <w:rsid w:val="0065035A"/>
    <w:rsid w:val="0065058B"/>
    <w:rsid w:val="006517E1"/>
    <w:rsid w:val="00651A4E"/>
    <w:rsid w:val="00651F55"/>
    <w:rsid w:val="0065346E"/>
    <w:rsid w:val="00653FF3"/>
    <w:rsid w:val="00655716"/>
    <w:rsid w:val="006558FA"/>
    <w:rsid w:val="00655D74"/>
    <w:rsid w:val="006560F3"/>
    <w:rsid w:val="00656143"/>
    <w:rsid w:val="0065634A"/>
    <w:rsid w:val="006568F8"/>
    <w:rsid w:val="00656BBE"/>
    <w:rsid w:val="006570D7"/>
    <w:rsid w:val="00660206"/>
    <w:rsid w:val="00660417"/>
    <w:rsid w:val="006604D1"/>
    <w:rsid w:val="0066233C"/>
    <w:rsid w:val="0066239C"/>
    <w:rsid w:val="00662A74"/>
    <w:rsid w:val="00662E61"/>
    <w:rsid w:val="006654A9"/>
    <w:rsid w:val="00665E8A"/>
    <w:rsid w:val="00666371"/>
    <w:rsid w:val="006665E3"/>
    <w:rsid w:val="00666893"/>
    <w:rsid w:val="00666F3D"/>
    <w:rsid w:val="00667AC1"/>
    <w:rsid w:val="00667E6B"/>
    <w:rsid w:val="0067022A"/>
    <w:rsid w:val="00670E97"/>
    <w:rsid w:val="0067171E"/>
    <w:rsid w:val="00671E53"/>
    <w:rsid w:val="006726E2"/>
    <w:rsid w:val="00673712"/>
    <w:rsid w:val="00673EE2"/>
    <w:rsid w:val="00674DB3"/>
    <w:rsid w:val="00674E7B"/>
    <w:rsid w:val="00676833"/>
    <w:rsid w:val="00676857"/>
    <w:rsid w:val="00677705"/>
    <w:rsid w:val="006777F1"/>
    <w:rsid w:val="006801A0"/>
    <w:rsid w:val="006810FC"/>
    <w:rsid w:val="00681640"/>
    <w:rsid w:val="00681FBD"/>
    <w:rsid w:val="00682D7F"/>
    <w:rsid w:val="00683198"/>
    <w:rsid w:val="00683E34"/>
    <w:rsid w:val="00684309"/>
    <w:rsid w:val="006847A6"/>
    <w:rsid w:val="00685934"/>
    <w:rsid w:val="0068642F"/>
    <w:rsid w:val="0068685D"/>
    <w:rsid w:val="00687475"/>
    <w:rsid w:val="00687F7B"/>
    <w:rsid w:val="00690444"/>
    <w:rsid w:val="00690928"/>
    <w:rsid w:val="006941CC"/>
    <w:rsid w:val="00695151"/>
    <w:rsid w:val="006954B6"/>
    <w:rsid w:val="0069577A"/>
    <w:rsid w:val="00696BDC"/>
    <w:rsid w:val="006A1521"/>
    <w:rsid w:val="006A245A"/>
    <w:rsid w:val="006A2A20"/>
    <w:rsid w:val="006A2D76"/>
    <w:rsid w:val="006A3391"/>
    <w:rsid w:val="006A3B79"/>
    <w:rsid w:val="006A4477"/>
    <w:rsid w:val="006A4862"/>
    <w:rsid w:val="006A5164"/>
    <w:rsid w:val="006A58AE"/>
    <w:rsid w:val="006A62BC"/>
    <w:rsid w:val="006B052A"/>
    <w:rsid w:val="006B0F82"/>
    <w:rsid w:val="006B1165"/>
    <w:rsid w:val="006B16B4"/>
    <w:rsid w:val="006B1EBC"/>
    <w:rsid w:val="006B2794"/>
    <w:rsid w:val="006B321B"/>
    <w:rsid w:val="006B4175"/>
    <w:rsid w:val="006B591B"/>
    <w:rsid w:val="006B69C8"/>
    <w:rsid w:val="006B6D69"/>
    <w:rsid w:val="006B70F4"/>
    <w:rsid w:val="006B77B0"/>
    <w:rsid w:val="006C08F2"/>
    <w:rsid w:val="006C13F2"/>
    <w:rsid w:val="006C15DD"/>
    <w:rsid w:val="006C2676"/>
    <w:rsid w:val="006C2BC5"/>
    <w:rsid w:val="006C2C6C"/>
    <w:rsid w:val="006C46A2"/>
    <w:rsid w:val="006C545A"/>
    <w:rsid w:val="006C55C3"/>
    <w:rsid w:val="006C641E"/>
    <w:rsid w:val="006C6B5E"/>
    <w:rsid w:val="006C796E"/>
    <w:rsid w:val="006C7BF7"/>
    <w:rsid w:val="006D03D0"/>
    <w:rsid w:val="006D140A"/>
    <w:rsid w:val="006D14A2"/>
    <w:rsid w:val="006D1951"/>
    <w:rsid w:val="006D1C45"/>
    <w:rsid w:val="006D2D99"/>
    <w:rsid w:val="006D4BFE"/>
    <w:rsid w:val="006D547F"/>
    <w:rsid w:val="006D54F7"/>
    <w:rsid w:val="006D6662"/>
    <w:rsid w:val="006D6A42"/>
    <w:rsid w:val="006D70BC"/>
    <w:rsid w:val="006D711F"/>
    <w:rsid w:val="006D7659"/>
    <w:rsid w:val="006E00CE"/>
    <w:rsid w:val="006E019C"/>
    <w:rsid w:val="006E02A7"/>
    <w:rsid w:val="006E03CD"/>
    <w:rsid w:val="006E04EF"/>
    <w:rsid w:val="006E0E34"/>
    <w:rsid w:val="006E258D"/>
    <w:rsid w:val="006E3385"/>
    <w:rsid w:val="006E33F9"/>
    <w:rsid w:val="006E3483"/>
    <w:rsid w:val="006E3B3C"/>
    <w:rsid w:val="006E3D2A"/>
    <w:rsid w:val="006E5659"/>
    <w:rsid w:val="006E57F1"/>
    <w:rsid w:val="006E6FF3"/>
    <w:rsid w:val="006E7633"/>
    <w:rsid w:val="006E76BC"/>
    <w:rsid w:val="006F0934"/>
    <w:rsid w:val="006F0D5B"/>
    <w:rsid w:val="006F1900"/>
    <w:rsid w:val="006F294A"/>
    <w:rsid w:val="006F326D"/>
    <w:rsid w:val="006F429F"/>
    <w:rsid w:val="006F4784"/>
    <w:rsid w:val="006F4B52"/>
    <w:rsid w:val="006F52B4"/>
    <w:rsid w:val="006F5D01"/>
    <w:rsid w:val="00700D4D"/>
    <w:rsid w:val="007016D8"/>
    <w:rsid w:val="007017E1"/>
    <w:rsid w:val="007031BD"/>
    <w:rsid w:val="00704312"/>
    <w:rsid w:val="007047EB"/>
    <w:rsid w:val="00705756"/>
    <w:rsid w:val="00706F19"/>
    <w:rsid w:val="00707326"/>
    <w:rsid w:val="007077DA"/>
    <w:rsid w:val="00707DD4"/>
    <w:rsid w:val="00707F8F"/>
    <w:rsid w:val="0071022A"/>
    <w:rsid w:val="007110AA"/>
    <w:rsid w:val="00711749"/>
    <w:rsid w:val="00711BBB"/>
    <w:rsid w:val="00713515"/>
    <w:rsid w:val="0071414F"/>
    <w:rsid w:val="00714322"/>
    <w:rsid w:val="007153ED"/>
    <w:rsid w:val="0071583C"/>
    <w:rsid w:val="00716192"/>
    <w:rsid w:val="007164AF"/>
    <w:rsid w:val="00716CB3"/>
    <w:rsid w:val="00720AB8"/>
    <w:rsid w:val="0072182E"/>
    <w:rsid w:val="00722649"/>
    <w:rsid w:val="0072445E"/>
    <w:rsid w:val="0072453D"/>
    <w:rsid w:val="007249A9"/>
    <w:rsid w:val="007252C7"/>
    <w:rsid w:val="00725F92"/>
    <w:rsid w:val="007262F9"/>
    <w:rsid w:val="007269AF"/>
    <w:rsid w:val="00726D4D"/>
    <w:rsid w:val="007301DE"/>
    <w:rsid w:val="00730C1C"/>
    <w:rsid w:val="00732DF1"/>
    <w:rsid w:val="00732F1B"/>
    <w:rsid w:val="00733A41"/>
    <w:rsid w:val="00733F5E"/>
    <w:rsid w:val="007345A8"/>
    <w:rsid w:val="00735311"/>
    <w:rsid w:val="00735A9E"/>
    <w:rsid w:val="0073735B"/>
    <w:rsid w:val="0073756A"/>
    <w:rsid w:val="00740BC5"/>
    <w:rsid w:val="007415C8"/>
    <w:rsid w:val="007419E3"/>
    <w:rsid w:val="007431F4"/>
    <w:rsid w:val="007432FD"/>
    <w:rsid w:val="00743FBF"/>
    <w:rsid w:val="00744032"/>
    <w:rsid w:val="00744668"/>
    <w:rsid w:val="0074498A"/>
    <w:rsid w:val="007449F6"/>
    <w:rsid w:val="00744D74"/>
    <w:rsid w:val="0074514F"/>
    <w:rsid w:val="00746549"/>
    <w:rsid w:val="00746A11"/>
    <w:rsid w:val="00746A71"/>
    <w:rsid w:val="00746B42"/>
    <w:rsid w:val="00746C9F"/>
    <w:rsid w:val="0074726E"/>
    <w:rsid w:val="00747736"/>
    <w:rsid w:val="00750223"/>
    <w:rsid w:val="0075048C"/>
    <w:rsid w:val="00750CFA"/>
    <w:rsid w:val="0075120D"/>
    <w:rsid w:val="00752B54"/>
    <w:rsid w:val="007531F9"/>
    <w:rsid w:val="00753431"/>
    <w:rsid w:val="007547DF"/>
    <w:rsid w:val="007554AF"/>
    <w:rsid w:val="007563CB"/>
    <w:rsid w:val="00756675"/>
    <w:rsid w:val="007600F6"/>
    <w:rsid w:val="0076010F"/>
    <w:rsid w:val="00760D79"/>
    <w:rsid w:val="007614BC"/>
    <w:rsid w:val="00761CB2"/>
    <w:rsid w:val="00762521"/>
    <w:rsid w:val="0076476D"/>
    <w:rsid w:val="00764FF4"/>
    <w:rsid w:val="0076589C"/>
    <w:rsid w:val="00766C1A"/>
    <w:rsid w:val="00766C5D"/>
    <w:rsid w:val="00766EEC"/>
    <w:rsid w:val="00767584"/>
    <w:rsid w:val="007675F6"/>
    <w:rsid w:val="007704BA"/>
    <w:rsid w:val="0077143E"/>
    <w:rsid w:val="00771C26"/>
    <w:rsid w:val="00772BB0"/>
    <w:rsid w:val="007731E8"/>
    <w:rsid w:val="007734EB"/>
    <w:rsid w:val="00773653"/>
    <w:rsid w:val="00775E27"/>
    <w:rsid w:val="007760CC"/>
    <w:rsid w:val="0077660D"/>
    <w:rsid w:val="00780A6C"/>
    <w:rsid w:val="0078106C"/>
    <w:rsid w:val="007830B5"/>
    <w:rsid w:val="007833A0"/>
    <w:rsid w:val="007835BA"/>
    <w:rsid w:val="00783857"/>
    <w:rsid w:val="00783AD5"/>
    <w:rsid w:val="00783D20"/>
    <w:rsid w:val="00783F1E"/>
    <w:rsid w:val="00783F9F"/>
    <w:rsid w:val="00784B30"/>
    <w:rsid w:val="00784E0F"/>
    <w:rsid w:val="00785CC9"/>
    <w:rsid w:val="007865B0"/>
    <w:rsid w:val="00786E87"/>
    <w:rsid w:val="0078705E"/>
    <w:rsid w:val="007870D5"/>
    <w:rsid w:val="0078747B"/>
    <w:rsid w:val="007874FC"/>
    <w:rsid w:val="00787D54"/>
    <w:rsid w:val="0079011B"/>
    <w:rsid w:val="0079051A"/>
    <w:rsid w:val="00790D3B"/>
    <w:rsid w:val="0079140F"/>
    <w:rsid w:val="007914A5"/>
    <w:rsid w:val="00792735"/>
    <w:rsid w:val="00793CFF"/>
    <w:rsid w:val="007945AE"/>
    <w:rsid w:val="00795F7A"/>
    <w:rsid w:val="00796B35"/>
    <w:rsid w:val="00797182"/>
    <w:rsid w:val="007A018F"/>
    <w:rsid w:val="007A0FAB"/>
    <w:rsid w:val="007A1C25"/>
    <w:rsid w:val="007A280E"/>
    <w:rsid w:val="007A2B51"/>
    <w:rsid w:val="007A2F6C"/>
    <w:rsid w:val="007A321F"/>
    <w:rsid w:val="007A3342"/>
    <w:rsid w:val="007A48BD"/>
    <w:rsid w:val="007A4EB3"/>
    <w:rsid w:val="007A530F"/>
    <w:rsid w:val="007A578F"/>
    <w:rsid w:val="007A6912"/>
    <w:rsid w:val="007A6E4C"/>
    <w:rsid w:val="007A75A3"/>
    <w:rsid w:val="007B01FD"/>
    <w:rsid w:val="007B1A0E"/>
    <w:rsid w:val="007B205F"/>
    <w:rsid w:val="007B26A2"/>
    <w:rsid w:val="007B31E9"/>
    <w:rsid w:val="007B3232"/>
    <w:rsid w:val="007B3475"/>
    <w:rsid w:val="007B4EF6"/>
    <w:rsid w:val="007B5BB5"/>
    <w:rsid w:val="007B69CB"/>
    <w:rsid w:val="007B6C91"/>
    <w:rsid w:val="007B7443"/>
    <w:rsid w:val="007C0714"/>
    <w:rsid w:val="007C0724"/>
    <w:rsid w:val="007C1571"/>
    <w:rsid w:val="007C2236"/>
    <w:rsid w:val="007C23A9"/>
    <w:rsid w:val="007C433D"/>
    <w:rsid w:val="007C453D"/>
    <w:rsid w:val="007C489F"/>
    <w:rsid w:val="007C4B48"/>
    <w:rsid w:val="007C5FE4"/>
    <w:rsid w:val="007C6042"/>
    <w:rsid w:val="007C725F"/>
    <w:rsid w:val="007C73F2"/>
    <w:rsid w:val="007D0093"/>
    <w:rsid w:val="007D0868"/>
    <w:rsid w:val="007D1D05"/>
    <w:rsid w:val="007D37D1"/>
    <w:rsid w:val="007D3960"/>
    <w:rsid w:val="007D4A60"/>
    <w:rsid w:val="007D4AC4"/>
    <w:rsid w:val="007D4FB2"/>
    <w:rsid w:val="007D508A"/>
    <w:rsid w:val="007D551E"/>
    <w:rsid w:val="007D585E"/>
    <w:rsid w:val="007D7359"/>
    <w:rsid w:val="007E0536"/>
    <w:rsid w:val="007E0DA6"/>
    <w:rsid w:val="007E2745"/>
    <w:rsid w:val="007E2765"/>
    <w:rsid w:val="007E3E08"/>
    <w:rsid w:val="007E4806"/>
    <w:rsid w:val="007E50A1"/>
    <w:rsid w:val="007E5B44"/>
    <w:rsid w:val="007E605B"/>
    <w:rsid w:val="007E68FD"/>
    <w:rsid w:val="007E7634"/>
    <w:rsid w:val="007F1081"/>
    <w:rsid w:val="007F2CFE"/>
    <w:rsid w:val="007F3265"/>
    <w:rsid w:val="007F3611"/>
    <w:rsid w:val="007F4921"/>
    <w:rsid w:val="007F5AEC"/>
    <w:rsid w:val="007F69D8"/>
    <w:rsid w:val="007F75AC"/>
    <w:rsid w:val="0080012F"/>
    <w:rsid w:val="008004C6"/>
    <w:rsid w:val="00800C2A"/>
    <w:rsid w:val="00801517"/>
    <w:rsid w:val="008019DF"/>
    <w:rsid w:val="00801EA8"/>
    <w:rsid w:val="00802190"/>
    <w:rsid w:val="00802244"/>
    <w:rsid w:val="00802FC3"/>
    <w:rsid w:val="00803D06"/>
    <w:rsid w:val="00803EBC"/>
    <w:rsid w:val="008045FF"/>
    <w:rsid w:val="00804A07"/>
    <w:rsid w:val="00804C0C"/>
    <w:rsid w:val="008063FD"/>
    <w:rsid w:val="008065D3"/>
    <w:rsid w:val="008065F1"/>
    <w:rsid w:val="00806914"/>
    <w:rsid w:val="00806CD6"/>
    <w:rsid w:val="00807088"/>
    <w:rsid w:val="008104EE"/>
    <w:rsid w:val="00812797"/>
    <w:rsid w:val="0081292E"/>
    <w:rsid w:val="00813812"/>
    <w:rsid w:val="008145EB"/>
    <w:rsid w:val="00814928"/>
    <w:rsid w:val="00814FC4"/>
    <w:rsid w:val="008162F9"/>
    <w:rsid w:val="00816AC9"/>
    <w:rsid w:val="00816F81"/>
    <w:rsid w:val="00817002"/>
    <w:rsid w:val="00817434"/>
    <w:rsid w:val="00817F52"/>
    <w:rsid w:val="008206FF"/>
    <w:rsid w:val="00820F83"/>
    <w:rsid w:val="00823226"/>
    <w:rsid w:val="00823578"/>
    <w:rsid w:val="00824115"/>
    <w:rsid w:val="008250CF"/>
    <w:rsid w:val="008259FA"/>
    <w:rsid w:val="00825D19"/>
    <w:rsid w:val="00826A73"/>
    <w:rsid w:val="00826B93"/>
    <w:rsid w:val="00831036"/>
    <w:rsid w:val="008320C9"/>
    <w:rsid w:val="00832153"/>
    <w:rsid w:val="00832B85"/>
    <w:rsid w:val="0083362A"/>
    <w:rsid w:val="008339E0"/>
    <w:rsid w:val="00834D64"/>
    <w:rsid w:val="00834EE6"/>
    <w:rsid w:val="0083623C"/>
    <w:rsid w:val="00840144"/>
    <w:rsid w:val="00840255"/>
    <w:rsid w:val="008418C0"/>
    <w:rsid w:val="00842612"/>
    <w:rsid w:val="00845F79"/>
    <w:rsid w:val="008465AE"/>
    <w:rsid w:val="00846A57"/>
    <w:rsid w:val="00846C78"/>
    <w:rsid w:val="00846CFE"/>
    <w:rsid w:val="008471A3"/>
    <w:rsid w:val="008471DA"/>
    <w:rsid w:val="008474A7"/>
    <w:rsid w:val="00847978"/>
    <w:rsid w:val="00847CA0"/>
    <w:rsid w:val="00847F62"/>
    <w:rsid w:val="008503D3"/>
    <w:rsid w:val="00850A25"/>
    <w:rsid w:val="008510EE"/>
    <w:rsid w:val="00851404"/>
    <w:rsid w:val="00851BA6"/>
    <w:rsid w:val="0085257C"/>
    <w:rsid w:val="00854A95"/>
    <w:rsid w:val="0085511B"/>
    <w:rsid w:val="00855482"/>
    <w:rsid w:val="00855902"/>
    <w:rsid w:val="00855F3E"/>
    <w:rsid w:val="00857B88"/>
    <w:rsid w:val="00857EC7"/>
    <w:rsid w:val="00860B52"/>
    <w:rsid w:val="0086115B"/>
    <w:rsid w:val="008617A6"/>
    <w:rsid w:val="00861917"/>
    <w:rsid w:val="00861FE8"/>
    <w:rsid w:val="00863B12"/>
    <w:rsid w:val="00864028"/>
    <w:rsid w:val="00864356"/>
    <w:rsid w:val="008644F7"/>
    <w:rsid w:val="00865D40"/>
    <w:rsid w:val="00865EE2"/>
    <w:rsid w:val="00866B97"/>
    <w:rsid w:val="00866C12"/>
    <w:rsid w:val="00867211"/>
    <w:rsid w:val="00867689"/>
    <w:rsid w:val="0087042F"/>
    <w:rsid w:val="008704F2"/>
    <w:rsid w:val="00870520"/>
    <w:rsid w:val="00870B6A"/>
    <w:rsid w:val="00870D26"/>
    <w:rsid w:val="00870FC8"/>
    <w:rsid w:val="0087120D"/>
    <w:rsid w:val="0087322A"/>
    <w:rsid w:val="0087477C"/>
    <w:rsid w:val="00874F4E"/>
    <w:rsid w:val="00874F9B"/>
    <w:rsid w:val="008752FE"/>
    <w:rsid w:val="008757D9"/>
    <w:rsid w:val="00875FB5"/>
    <w:rsid w:val="008770CA"/>
    <w:rsid w:val="00877757"/>
    <w:rsid w:val="008778FD"/>
    <w:rsid w:val="00877910"/>
    <w:rsid w:val="00881260"/>
    <w:rsid w:val="008820C2"/>
    <w:rsid w:val="008823F2"/>
    <w:rsid w:val="008824DC"/>
    <w:rsid w:val="008828C6"/>
    <w:rsid w:val="00882D14"/>
    <w:rsid w:val="008832F6"/>
    <w:rsid w:val="00883AF9"/>
    <w:rsid w:val="00885C18"/>
    <w:rsid w:val="008873E1"/>
    <w:rsid w:val="0088772B"/>
    <w:rsid w:val="00887803"/>
    <w:rsid w:val="00887991"/>
    <w:rsid w:val="00887A6B"/>
    <w:rsid w:val="00890F82"/>
    <w:rsid w:val="008910EA"/>
    <w:rsid w:val="0089131B"/>
    <w:rsid w:val="00891F23"/>
    <w:rsid w:val="008921C6"/>
    <w:rsid w:val="008927A8"/>
    <w:rsid w:val="008952C4"/>
    <w:rsid w:val="00895BB6"/>
    <w:rsid w:val="00896404"/>
    <w:rsid w:val="0089676A"/>
    <w:rsid w:val="00896FBD"/>
    <w:rsid w:val="008971A4"/>
    <w:rsid w:val="008971B9"/>
    <w:rsid w:val="008A02D9"/>
    <w:rsid w:val="008A119A"/>
    <w:rsid w:val="008A2571"/>
    <w:rsid w:val="008A2C46"/>
    <w:rsid w:val="008A4FAE"/>
    <w:rsid w:val="008A62AD"/>
    <w:rsid w:val="008A6C80"/>
    <w:rsid w:val="008A73A8"/>
    <w:rsid w:val="008A73D3"/>
    <w:rsid w:val="008A7468"/>
    <w:rsid w:val="008A7574"/>
    <w:rsid w:val="008B2890"/>
    <w:rsid w:val="008B2C6D"/>
    <w:rsid w:val="008B2D49"/>
    <w:rsid w:val="008B2E93"/>
    <w:rsid w:val="008B3A62"/>
    <w:rsid w:val="008B3B96"/>
    <w:rsid w:val="008B3BB7"/>
    <w:rsid w:val="008B422F"/>
    <w:rsid w:val="008B4746"/>
    <w:rsid w:val="008B52F7"/>
    <w:rsid w:val="008B65DD"/>
    <w:rsid w:val="008B6B51"/>
    <w:rsid w:val="008B6F0C"/>
    <w:rsid w:val="008B710E"/>
    <w:rsid w:val="008B71DB"/>
    <w:rsid w:val="008C1335"/>
    <w:rsid w:val="008C1483"/>
    <w:rsid w:val="008C1971"/>
    <w:rsid w:val="008C1AF7"/>
    <w:rsid w:val="008C21B8"/>
    <w:rsid w:val="008C3113"/>
    <w:rsid w:val="008C32E4"/>
    <w:rsid w:val="008C3B6D"/>
    <w:rsid w:val="008C3D4A"/>
    <w:rsid w:val="008C4BA9"/>
    <w:rsid w:val="008C4D10"/>
    <w:rsid w:val="008C56B2"/>
    <w:rsid w:val="008C589B"/>
    <w:rsid w:val="008C59D6"/>
    <w:rsid w:val="008C6734"/>
    <w:rsid w:val="008C699E"/>
    <w:rsid w:val="008C6D26"/>
    <w:rsid w:val="008D15E0"/>
    <w:rsid w:val="008D213D"/>
    <w:rsid w:val="008D39C8"/>
    <w:rsid w:val="008D420C"/>
    <w:rsid w:val="008D434F"/>
    <w:rsid w:val="008D4426"/>
    <w:rsid w:val="008D4856"/>
    <w:rsid w:val="008D5794"/>
    <w:rsid w:val="008D760B"/>
    <w:rsid w:val="008D7775"/>
    <w:rsid w:val="008E0542"/>
    <w:rsid w:val="008E079A"/>
    <w:rsid w:val="008E0FB1"/>
    <w:rsid w:val="008E15E6"/>
    <w:rsid w:val="008E1829"/>
    <w:rsid w:val="008E1F31"/>
    <w:rsid w:val="008E49DC"/>
    <w:rsid w:val="008E4BE3"/>
    <w:rsid w:val="008E4E98"/>
    <w:rsid w:val="008E4F6A"/>
    <w:rsid w:val="008E5F1F"/>
    <w:rsid w:val="008E6CF7"/>
    <w:rsid w:val="008F0CED"/>
    <w:rsid w:val="008F105F"/>
    <w:rsid w:val="008F1D8A"/>
    <w:rsid w:val="008F28D9"/>
    <w:rsid w:val="008F4786"/>
    <w:rsid w:val="008F4B1B"/>
    <w:rsid w:val="008F4CB2"/>
    <w:rsid w:val="008F53C1"/>
    <w:rsid w:val="008F5FBF"/>
    <w:rsid w:val="008F61BE"/>
    <w:rsid w:val="008F6524"/>
    <w:rsid w:val="008F6BDB"/>
    <w:rsid w:val="008F6D84"/>
    <w:rsid w:val="00900419"/>
    <w:rsid w:val="009007EF"/>
    <w:rsid w:val="0090110B"/>
    <w:rsid w:val="009019CC"/>
    <w:rsid w:val="009022BC"/>
    <w:rsid w:val="009023A9"/>
    <w:rsid w:val="00904AD4"/>
    <w:rsid w:val="00905C30"/>
    <w:rsid w:val="00905CDE"/>
    <w:rsid w:val="00905E91"/>
    <w:rsid w:val="0090765F"/>
    <w:rsid w:val="00910619"/>
    <w:rsid w:val="00910852"/>
    <w:rsid w:val="009108D0"/>
    <w:rsid w:val="00910F15"/>
    <w:rsid w:val="009114C7"/>
    <w:rsid w:val="00912967"/>
    <w:rsid w:val="00913892"/>
    <w:rsid w:val="00913B0E"/>
    <w:rsid w:val="00913B62"/>
    <w:rsid w:val="00914915"/>
    <w:rsid w:val="00914B40"/>
    <w:rsid w:val="00914E96"/>
    <w:rsid w:val="00915CA7"/>
    <w:rsid w:val="00916337"/>
    <w:rsid w:val="009170F6"/>
    <w:rsid w:val="009175D2"/>
    <w:rsid w:val="00917B13"/>
    <w:rsid w:val="00917C10"/>
    <w:rsid w:val="009205D4"/>
    <w:rsid w:val="00920DE7"/>
    <w:rsid w:val="009210E6"/>
    <w:rsid w:val="009210FD"/>
    <w:rsid w:val="00921E85"/>
    <w:rsid w:val="009221EE"/>
    <w:rsid w:val="009225E7"/>
    <w:rsid w:val="0092290C"/>
    <w:rsid w:val="00922BA2"/>
    <w:rsid w:val="00922D77"/>
    <w:rsid w:val="00923960"/>
    <w:rsid w:val="009242AD"/>
    <w:rsid w:val="00924D31"/>
    <w:rsid w:val="0092570F"/>
    <w:rsid w:val="009261FB"/>
    <w:rsid w:val="009270CF"/>
    <w:rsid w:val="00930159"/>
    <w:rsid w:val="009303C3"/>
    <w:rsid w:val="0093046A"/>
    <w:rsid w:val="0093248B"/>
    <w:rsid w:val="009325B3"/>
    <w:rsid w:val="0093298A"/>
    <w:rsid w:val="00932ABD"/>
    <w:rsid w:val="00932C40"/>
    <w:rsid w:val="009332A3"/>
    <w:rsid w:val="00933304"/>
    <w:rsid w:val="0093441C"/>
    <w:rsid w:val="00934791"/>
    <w:rsid w:val="0093510B"/>
    <w:rsid w:val="00936BA1"/>
    <w:rsid w:val="00937002"/>
    <w:rsid w:val="00940392"/>
    <w:rsid w:val="0094060C"/>
    <w:rsid w:val="00941D8C"/>
    <w:rsid w:val="009423BA"/>
    <w:rsid w:val="009423D1"/>
    <w:rsid w:val="00942BCE"/>
    <w:rsid w:val="00942E9C"/>
    <w:rsid w:val="00943A39"/>
    <w:rsid w:val="00946209"/>
    <w:rsid w:val="00946276"/>
    <w:rsid w:val="0094652B"/>
    <w:rsid w:val="00947C97"/>
    <w:rsid w:val="009507D3"/>
    <w:rsid w:val="00950A33"/>
    <w:rsid w:val="00950B52"/>
    <w:rsid w:val="00950BF5"/>
    <w:rsid w:val="00950D92"/>
    <w:rsid w:val="0095107C"/>
    <w:rsid w:val="0095180E"/>
    <w:rsid w:val="00951BBF"/>
    <w:rsid w:val="00951C88"/>
    <w:rsid w:val="009521E3"/>
    <w:rsid w:val="009528F2"/>
    <w:rsid w:val="0095396A"/>
    <w:rsid w:val="00954613"/>
    <w:rsid w:val="00954C9D"/>
    <w:rsid w:val="00955DB6"/>
    <w:rsid w:val="0095615F"/>
    <w:rsid w:val="00957863"/>
    <w:rsid w:val="009600D3"/>
    <w:rsid w:val="009601B2"/>
    <w:rsid w:val="00960412"/>
    <w:rsid w:val="009604D9"/>
    <w:rsid w:val="00961270"/>
    <w:rsid w:val="00961925"/>
    <w:rsid w:val="009619DC"/>
    <w:rsid w:val="00961F6D"/>
    <w:rsid w:val="00961FD8"/>
    <w:rsid w:val="00962A5E"/>
    <w:rsid w:val="00963A79"/>
    <w:rsid w:val="009646A0"/>
    <w:rsid w:val="00965121"/>
    <w:rsid w:val="00965138"/>
    <w:rsid w:val="00966A36"/>
    <w:rsid w:val="00967D56"/>
    <w:rsid w:val="009700B6"/>
    <w:rsid w:val="00970112"/>
    <w:rsid w:val="00970A23"/>
    <w:rsid w:val="009712BE"/>
    <w:rsid w:val="009713C7"/>
    <w:rsid w:val="0097142E"/>
    <w:rsid w:val="009718CE"/>
    <w:rsid w:val="00972069"/>
    <w:rsid w:val="00973EC3"/>
    <w:rsid w:val="00974051"/>
    <w:rsid w:val="009753FC"/>
    <w:rsid w:val="0097570D"/>
    <w:rsid w:val="00976BEB"/>
    <w:rsid w:val="00976C55"/>
    <w:rsid w:val="00976F64"/>
    <w:rsid w:val="00977BAB"/>
    <w:rsid w:val="00977F7E"/>
    <w:rsid w:val="00977F88"/>
    <w:rsid w:val="00980669"/>
    <w:rsid w:val="009816C6"/>
    <w:rsid w:val="00981757"/>
    <w:rsid w:val="00982247"/>
    <w:rsid w:val="00982B07"/>
    <w:rsid w:val="00983E5E"/>
    <w:rsid w:val="009849D6"/>
    <w:rsid w:val="00984DBD"/>
    <w:rsid w:val="00984DD3"/>
    <w:rsid w:val="009857CD"/>
    <w:rsid w:val="00985B8A"/>
    <w:rsid w:val="00985CD0"/>
    <w:rsid w:val="0098636A"/>
    <w:rsid w:val="00986609"/>
    <w:rsid w:val="00986B7F"/>
    <w:rsid w:val="00986C28"/>
    <w:rsid w:val="00987F61"/>
    <w:rsid w:val="0099234D"/>
    <w:rsid w:val="0099254C"/>
    <w:rsid w:val="00993E4D"/>
    <w:rsid w:val="00994196"/>
    <w:rsid w:val="009942C4"/>
    <w:rsid w:val="009959AB"/>
    <w:rsid w:val="00997057"/>
    <w:rsid w:val="00997706"/>
    <w:rsid w:val="009A00B7"/>
    <w:rsid w:val="009A2C6B"/>
    <w:rsid w:val="009A3A09"/>
    <w:rsid w:val="009A3E69"/>
    <w:rsid w:val="009A4A57"/>
    <w:rsid w:val="009A50A6"/>
    <w:rsid w:val="009A515C"/>
    <w:rsid w:val="009A5187"/>
    <w:rsid w:val="009A5513"/>
    <w:rsid w:val="009A588C"/>
    <w:rsid w:val="009A59D5"/>
    <w:rsid w:val="009A5CDF"/>
    <w:rsid w:val="009A5D17"/>
    <w:rsid w:val="009A671D"/>
    <w:rsid w:val="009A6764"/>
    <w:rsid w:val="009B0418"/>
    <w:rsid w:val="009B19EF"/>
    <w:rsid w:val="009B1E2A"/>
    <w:rsid w:val="009B29B3"/>
    <w:rsid w:val="009B3B1E"/>
    <w:rsid w:val="009B3C24"/>
    <w:rsid w:val="009B5C33"/>
    <w:rsid w:val="009B6D12"/>
    <w:rsid w:val="009B6E3F"/>
    <w:rsid w:val="009C087F"/>
    <w:rsid w:val="009C0C33"/>
    <w:rsid w:val="009C0E3D"/>
    <w:rsid w:val="009C1B68"/>
    <w:rsid w:val="009C2E25"/>
    <w:rsid w:val="009C303D"/>
    <w:rsid w:val="009C3720"/>
    <w:rsid w:val="009C3964"/>
    <w:rsid w:val="009C59A7"/>
    <w:rsid w:val="009C6666"/>
    <w:rsid w:val="009D0210"/>
    <w:rsid w:val="009D0337"/>
    <w:rsid w:val="009D0FE2"/>
    <w:rsid w:val="009D193D"/>
    <w:rsid w:val="009D3DCA"/>
    <w:rsid w:val="009D42AF"/>
    <w:rsid w:val="009D4633"/>
    <w:rsid w:val="009D6C7C"/>
    <w:rsid w:val="009D75D3"/>
    <w:rsid w:val="009E011A"/>
    <w:rsid w:val="009E0631"/>
    <w:rsid w:val="009E092E"/>
    <w:rsid w:val="009E33E8"/>
    <w:rsid w:val="009E4212"/>
    <w:rsid w:val="009E48AF"/>
    <w:rsid w:val="009E4B12"/>
    <w:rsid w:val="009E4C63"/>
    <w:rsid w:val="009E535E"/>
    <w:rsid w:val="009E60E2"/>
    <w:rsid w:val="009E6EE8"/>
    <w:rsid w:val="009E7D72"/>
    <w:rsid w:val="009E7FC7"/>
    <w:rsid w:val="009F175E"/>
    <w:rsid w:val="009F1897"/>
    <w:rsid w:val="009F1A53"/>
    <w:rsid w:val="009F409E"/>
    <w:rsid w:val="009F4BA0"/>
    <w:rsid w:val="009F53A1"/>
    <w:rsid w:val="009F5DD6"/>
    <w:rsid w:val="009F6A28"/>
    <w:rsid w:val="009F6BB4"/>
    <w:rsid w:val="009F6FBF"/>
    <w:rsid w:val="009F7511"/>
    <w:rsid w:val="00A003C5"/>
    <w:rsid w:val="00A0059F"/>
    <w:rsid w:val="00A00651"/>
    <w:rsid w:val="00A00670"/>
    <w:rsid w:val="00A00D8D"/>
    <w:rsid w:val="00A017B5"/>
    <w:rsid w:val="00A0202E"/>
    <w:rsid w:val="00A022AF"/>
    <w:rsid w:val="00A02677"/>
    <w:rsid w:val="00A0275D"/>
    <w:rsid w:val="00A02FCB"/>
    <w:rsid w:val="00A04BA4"/>
    <w:rsid w:val="00A04CD0"/>
    <w:rsid w:val="00A04EC9"/>
    <w:rsid w:val="00A05924"/>
    <w:rsid w:val="00A05F2A"/>
    <w:rsid w:val="00A06288"/>
    <w:rsid w:val="00A065FB"/>
    <w:rsid w:val="00A06D77"/>
    <w:rsid w:val="00A07CD9"/>
    <w:rsid w:val="00A1023A"/>
    <w:rsid w:val="00A10269"/>
    <w:rsid w:val="00A10B23"/>
    <w:rsid w:val="00A111A5"/>
    <w:rsid w:val="00A113FD"/>
    <w:rsid w:val="00A123CB"/>
    <w:rsid w:val="00A12BA9"/>
    <w:rsid w:val="00A12ED5"/>
    <w:rsid w:val="00A13229"/>
    <w:rsid w:val="00A1347E"/>
    <w:rsid w:val="00A1601A"/>
    <w:rsid w:val="00A160E4"/>
    <w:rsid w:val="00A179A4"/>
    <w:rsid w:val="00A2038F"/>
    <w:rsid w:val="00A20FBC"/>
    <w:rsid w:val="00A21F69"/>
    <w:rsid w:val="00A22510"/>
    <w:rsid w:val="00A22728"/>
    <w:rsid w:val="00A230AF"/>
    <w:rsid w:val="00A23129"/>
    <w:rsid w:val="00A235E7"/>
    <w:rsid w:val="00A23643"/>
    <w:rsid w:val="00A24168"/>
    <w:rsid w:val="00A25872"/>
    <w:rsid w:val="00A2614F"/>
    <w:rsid w:val="00A27A67"/>
    <w:rsid w:val="00A33CE0"/>
    <w:rsid w:val="00A3409A"/>
    <w:rsid w:val="00A341C8"/>
    <w:rsid w:val="00A3431A"/>
    <w:rsid w:val="00A351AC"/>
    <w:rsid w:val="00A36629"/>
    <w:rsid w:val="00A36768"/>
    <w:rsid w:val="00A40AC7"/>
    <w:rsid w:val="00A40F90"/>
    <w:rsid w:val="00A42233"/>
    <w:rsid w:val="00A42744"/>
    <w:rsid w:val="00A43994"/>
    <w:rsid w:val="00A4438A"/>
    <w:rsid w:val="00A4448B"/>
    <w:rsid w:val="00A44E2D"/>
    <w:rsid w:val="00A45924"/>
    <w:rsid w:val="00A45D1F"/>
    <w:rsid w:val="00A46943"/>
    <w:rsid w:val="00A50392"/>
    <w:rsid w:val="00A50655"/>
    <w:rsid w:val="00A5070B"/>
    <w:rsid w:val="00A5074D"/>
    <w:rsid w:val="00A51ADB"/>
    <w:rsid w:val="00A531BC"/>
    <w:rsid w:val="00A532D4"/>
    <w:rsid w:val="00A542A1"/>
    <w:rsid w:val="00A545CD"/>
    <w:rsid w:val="00A5462B"/>
    <w:rsid w:val="00A55031"/>
    <w:rsid w:val="00A55083"/>
    <w:rsid w:val="00A554E1"/>
    <w:rsid w:val="00A55CC2"/>
    <w:rsid w:val="00A561CD"/>
    <w:rsid w:val="00A567B5"/>
    <w:rsid w:val="00A5769F"/>
    <w:rsid w:val="00A5772B"/>
    <w:rsid w:val="00A57930"/>
    <w:rsid w:val="00A57B70"/>
    <w:rsid w:val="00A61250"/>
    <w:rsid w:val="00A61277"/>
    <w:rsid w:val="00A61E34"/>
    <w:rsid w:val="00A62E3A"/>
    <w:rsid w:val="00A640DB"/>
    <w:rsid w:val="00A64C63"/>
    <w:rsid w:val="00A65657"/>
    <w:rsid w:val="00A65845"/>
    <w:rsid w:val="00A6622D"/>
    <w:rsid w:val="00A662D6"/>
    <w:rsid w:val="00A668D2"/>
    <w:rsid w:val="00A67717"/>
    <w:rsid w:val="00A67F86"/>
    <w:rsid w:val="00A71393"/>
    <w:rsid w:val="00A71FF0"/>
    <w:rsid w:val="00A720B3"/>
    <w:rsid w:val="00A7419E"/>
    <w:rsid w:val="00A742AE"/>
    <w:rsid w:val="00A7431C"/>
    <w:rsid w:val="00A74EFF"/>
    <w:rsid w:val="00A768F5"/>
    <w:rsid w:val="00A7763B"/>
    <w:rsid w:val="00A77741"/>
    <w:rsid w:val="00A8040F"/>
    <w:rsid w:val="00A80ABD"/>
    <w:rsid w:val="00A81588"/>
    <w:rsid w:val="00A82B3E"/>
    <w:rsid w:val="00A83720"/>
    <w:rsid w:val="00A83F86"/>
    <w:rsid w:val="00A8407A"/>
    <w:rsid w:val="00A84356"/>
    <w:rsid w:val="00A849A4"/>
    <w:rsid w:val="00A84AAC"/>
    <w:rsid w:val="00A84F23"/>
    <w:rsid w:val="00A85D8A"/>
    <w:rsid w:val="00A85E8C"/>
    <w:rsid w:val="00A86CAE"/>
    <w:rsid w:val="00A87F38"/>
    <w:rsid w:val="00A91452"/>
    <w:rsid w:val="00A91C4F"/>
    <w:rsid w:val="00A92CF0"/>
    <w:rsid w:val="00A9382D"/>
    <w:rsid w:val="00A93960"/>
    <w:rsid w:val="00A9433E"/>
    <w:rsid w:val="00A94431"/>
    <w:rsid w:val="00A965EA"/>
    <w:rsid w:val="00A96851"/>
    <w:rsid w:val="00A96F5D"/>
    <w:rsid w:val="00A977D2"/>
    <w:rsid w:val="00AA0593"/>
    <w:rsid w:val="00AA10DC"/>
    <w:rsid w:val="00AA1618"/>
    <w:rsid w:val="00AA247F"/>
    <w:rsid w:val="00AA2747"/>
    <w:rsid w:val="00AA37CB"/>
    <w:rsid w:val="00AA43D6"/>
    <w:rsid w:val="00AA643D"/>
    <w:rsid w:val="00AA74C7"/>
    <w:rsid w:val="00AA756C"/>
    <w:rsid w:val="00AA7A6A"/>
    <w:rsid w:val="00AA7E97"/>
    <w:rsid w:val="00AA7EE6"/>
    <w:rsid w:val="00AB0DBE"/>
    <w:rsid w:val="00AB1591"/>
    <w:rsid w:val="00AB22B7"/>
    <w:rsid w:val="00AB2427"/>
    <w:rsid w:val="00AB24DD"/>
    <w:rsid w:val="00AB3725"/>
    <w:rsid w:val="00AB4D2F"/>
    <w:rsid w:val="00AB5A97"/>
    <w:rsid w:val="00AB62EF"/>
    <w:rsid w:val="00AB63FE"/>
    <w:rsid w:val="00AB7399"/>
    <w:rsid w:val="00AC060B"/>
    <w:rsid w:val="00AC1918"/>
    <w:rsid w:val="00AC1C96"/>
    <w:rsid w:val="00AC354F"/>
    <w:rsid w:val="00AC3ABA"/>
    <w:rsid w:val="00AC4C68"/>
    <w:rsid w:val="00AC4E37"/>
    <w:rsid w:val="00AC510C"/>
    <w:rsid w:val="00AD03FA"/>
    <w:rsid w:val="00AD1540"/>
    <w:rsid w:val="00AD3379"/>
    <w:rsid w:val="00AD4443"/>
    <w:rsid w:val="00AD45D2"/>
    <w:rsid w:val="00AD4E76"/>
    <w:rsid w:val="00AD5371"/>
    <w:rsid w:val="00AD558E"/>
    <w:rsid w:val="00AD6035"/>
    <w:rsid w:val="00AD624E"/>
    <w:rsid w:val="00AD677D"/>
    <w:rsid w:val="00AD6FA3"/>
    <w:rsid w:val="00AD7F25"/>
    <w:rsid w:val="00AE09EA"/>
    <w:rsid w:val="00AE26FB"/>
    <w:rsid w:val="00AE320A"/>
    <w:rsid w:val="00AE457A"/>
    <w:rsid w:val="00AE53E2"/>
    <w:rsid w:val="00AE5A57"/>
    <w:rsid w:val="00AE7574"/>
    <w:rsid w:val="00AE7D54"/>
    <w:rsid w:val="00AF1076"/>
    <w:rsid w:val="00AF130B"/>
    <w:rsid w:val="00AF3FCF"/>
    <w:rsid w:val="00AF4035"/>
    <w:rsid w:val="00AF41CD"/>
    <w:rsid w:val="00AF568E"/>
    <w:rsid w:val="00AF72E9"/>
    <w:rsid w:val="00AF7C7C"/>
    <w:rsid w:val="00AF7E10"/>
    <w:rsid w:val="00B00083"/>
    <w:rsid w:val="00B002F9"/>
    <w:rsid w:val="00B008CC"/>
    <w:rsid w:val="00B01746"/>
    <w:rsid w:val="00B029C5"/>
    <w:rsid w:val="00B02E4F"/>
    <w:rsid w:val="00B0310E"/>
    <w:rsid w:val="00B03D84"/>
    <w:rsid w:val="00B0559D"/>
    <w:rsid w:val="00B05917"/>
    <w:rsid w:val="00B065B5"/>
    <w:rsid w:val="00B06A55"/>
    <w:rsid w:val="00B06C80"/>
    <w:rsid w:val="00B07316"/>
    <w:rsid w:val="00B078F8"/>
    <w:rsid w:val="00B100A6"/>
    <w:rsid w:val="00B109DC"/>
    <w:rsid w:val="00B10E1F"/>
    <w:rsid w:val="00B125E0"/>
    <w:rsid w:val="00B12FD6"/>
    <w:rsid w:val="00B1343E"/>
    <w:rsid w:val="00B13517"/>
    <w:rsid w:val="00B15553"/>
    <w:rsid w:val="00B15AF1"/>
    <w:rsid w:val="00B16D77"/>
    <w:rsid w:val="00B170E8"/>
    <w:rsid w:val="00B17166"/>
    <w:rsid w:val="00B1737D"/>
    <w:rsid w:val="00B176E1"/>
    <w:rsid w:val="00B17CD7"/>
    <w:rsid w:val="00B2287A"/>
    <w:rsid w:val="00B22A31"/>
    <w:rsid w:val="00B22B14"/>
    <w:rsid w:val="00B23986"/>
    <w:rsid w:val="00B23A71"/>
    <w:rsid w:val="00B24351"/>
    <w:rsid w:val="00B24E2C"/>
    <w:rsid w:val="00B256DF"/>
    <w:rsid w:val="00B258D3"/>
    <w:rsid w:val="00B25B2E"/>
    <w:rsid w:val="00B25C70"/>
    <w:rsid w:val="00B26146"/>
    <w:rsid w:val="00B26B13"/>
    <w:rsid w:val="00B2798C"/>
    <w:rsid w:val="00B3001E"/>
    <w:rsid w:val="00B30267"/>
    <w:rsid w:val="00B308F0"/>
    <w:rsid w:val="00B321E4"/>
    <w:rsid w:val="00B3405D"/>
    <w:rsid w:val="00B34243"/>
    <w:rsid w:val="00B34309"/>
    <w:rsid w:val="00B34916"/>
    <w:rsid w:val="00B36865"/>
    <w:rsid w:val="00B37960"/>
    <w:rsid w:val="00B40091"/>
    <w:rsid w:val="00B417CD"/>
    <w:rsid w:val="00B41F8E"/>
    <w:rsid w:val="00B438E9"/>
    <w:rsid w:val="00B43903"/>
    <w:rsid w:val="00B44CF2"/>
    <w:rsid w:val="00B45899"/>
    <w:rsid w:val="00B4729B"/>
    <w:rsid w:val="00B47EDD"/>
    <w:rsid w:val="00B502CC"/>
    <w:rsid w:val="00B51F2F"/>
    <w:rsid w:val="00B52425"/>
    <w:rsid w:val="00B525EE"/>
    <w:rsid w:val="00B52C04"/>
    <w:rsid w:val="00B53425"/>
    <w:rsid w:val="00B5344F"/>
    <w:rsid w:val="00B54E57"/>
    <w:rsid w:val="00B55589"/>
    <w:rsid w:val="00B5578D"/>
    <w:rsid w:val="00B5587D"/>
    <w:rsid w:val="00B5637E"/>
    <w:rsid w:val="00B57235"/>
    <w:rsid w:val="00B57B5E"/>
    <w:rsid w:val="00B6001E"/>
    <w:rsid w:val="00B6204F"/>
    <w:rsid w:val="00B627EE"/>
    <w:rsid w:val="00B63238"/>
    <w:rsid w:val="00B63B60"/>
    <w:rsid w:val="00B64497"/>
    <w:rsid w:val="00B649B3"/>
    <w:rsid w:val="00B64E0A"/>
    <w:rsid w:val="00B65694"/>
    <w:rsid w:val="00B657B6"/>
    <w:rsid w:val="00B703C3"/>
    <w:rsid w:val="00B708A1"/>
    <w:rsid w:val="00B7111B"/>
    <w:rsid w:val="00B72378"/>
    <w:rsid w:val="00B72AC7"/>
    <w:rsid w:val="00B738B6"/>
    <w:rsid w:val="00B73CB5"/>
    <w:rsid w:val="00B749E4"/>
    <w:rsid w:val="00B76584"/>
    <w:rsid w:val="00B76753"/>
    <w:rsid w:val="00B767D7"/>
    <w:rsid w:val="00B773A2"/>
    <w:rsid w:val="00B77F4E"/>
    <w:rsid w:val="00B806DC"/>
    <w:rsid w:val="00B808A4"/>
    <w:rsid w:val="00B815B0"/>
    <w:rsid w:val="00B82045"/>
    <w:rsid w:val="00B82385"/>
    <w:rsid w:val="00B838B7"/>
    <w:rsid w:val="00B8480B"/>
    <w:rsid w:val="00B850A8"/>
    <w:rsid w:val="00B8556F"/>
    <w:rsid w:val="00B85989"/>
    <w:rsid w:val="00B85BA8"/>
    <w:rsid w:val="00B85D75"/>
    <w:rsid w:val="00B871C4"/>
    <w:rsid w:val="00B872A7"/>
    <w:rsid w:val="00B878F3"/>
    <w:rsid w:val="00B910F4"/>
    <w:rsid w:val="00B91207"/>
    <w:rsid w:val="00B91AB2"/>
    <w:rsid w:val="00B92748"/>
    <w:rsid w:val="00B92925"/>
    <w:rsid w:val="00B93099"/>
    <w:rsid w:val="00B93D5F"/>
    <w:rsid w:val="00B94EBC"/>
    <w:rsid w:val="00B94F09"/>
    <w:rsid w:val="00B955E3"/>
    <w:rsid w:val="00B96460"/>
    <w:rsid w:val="00B96CD9"/>
    <w:rsid w:val="00BA020D"/>
    <w:rsid w:val="00BA055E"/>
    <w:rsid w:val="00BA11AA"/>
    <w:rsid w:val="00BA39BA"/>
    <w:rsid w:val="00BA4489"/>
    <w:rsid w:val="00BA48E8"/>
    <w:rsid w:val="00BA5A52"/>
    <w:rsid w:val="00BA5A77"/>
    <w:rsid w:val="00BA71F8"/>
    <w:rsid w:val="00BA75AE"/>
    <w:rsid w:val="00BA778B"/>
    <w:rsid w:val="00BA7EEC"/>
    <w:rsid w:val="00BA7FAD"/>
    <w:rsid w:val="00BB099C"/>
    <w:rsid w:val="00BB1FAA"/>
    <w:rsid w:val="00BB2931"/>
    <w:rsid w:val="00BB3361"/>
    <w:rsid w:val="00BB4951"/>
    <w:rsid w:val="00BB7796"/>
    <w:rsid w:val="00BB7CD6"/>
    <w:rsid w:val="00BB7F91"/>
    <w:rsid w:val="00BC0096"/>
    <w:rsid w:val="00BC0732"/>
    <w:rsid w:val="00BC125B"/>
    <w:rsid w:val="00BC1608"/>
    <w:rsid w:val="00BC27FD"/>
    <w:rsid w:val="00BC3DE7"/>
    <w:rsid w:val="00BC426C"/>
    <w:rsid w:val="00BC4459"/>
    <w:rsid w:val="00BC601C"/>
    <w:rsid w:val="00BC6200"/>
    <w:rsid w:val="00BC65DB"/>
    <w:rsid w:val="00BC6A8E"/>
    <w:rsid w:val="00BC7663"/>
    <w:rsid w:val="00BC7D9F"/>
    <w:rsid w:val="00BC7E8B"/>
    <w:rsid w:val="00BD0026"/>
    <w:rsid w:val="00BD1577"/>
    <w:rsid w:val="00BD26B1"/>
    <w:rsid w:val="00BD345E"/>
    <w:rsid w:val="00BD4187"/>
    <w:rsid w:val="00BD45D0"/>
    <w:rsid w:val="00BD4725"/>
    <w:rsid w:val="00BD502F"/>
    <w:rsid w:val="00BD5171"/>
    <w:rsid w:val="00BD55A5"/>
    <w:rsid w:val="00BD560A"/>
    <w:rsid w:val="00BD5BF7"/>
    <w:rsid w:val="00BD5E84"/>
    <w:rsid w:val="00BD5EC2"/>
    <w:rsid w:val="00BD6C27"/>
    <w:rsid w:val="00BD726A"/>
    <w:rsid w:val="00BD74A5"/>
    <w:rsid w:val="00BE107B"/>
    <w:rsid w:val="00BE1488"/>
    <w:rsid w:val="00BE1A8E"/>
    <w:rsid w:val="00BE1BB0"/>
    <w:rsid w:val="00BE2E34"/>
    <w:rsid w:val="00BE4D92"/>
    <w:rsid w:val="00BE5639"/>
    <w:rsid w:val="00BE6693"/>
    <w:rsid w:val="00BE6A89"/>
    <w:rsid w:val="00BE74CE"/>
    <w:rsid w:val="00BE7C79"/>
    <w:rsid w:val="00BF08E7"/>
    <w:rsid w:val="00BF16A3"/>
    <w:rsid w:val="00BF1788"/>
    <w:rsid w:val="00BF2E9A"/>
    <w:rsid w:val="00BF3440"/>
    <w:rsid w:val="00BF4175"/>
    <w:rsid w:val="00BF5CB8"/>
    <w:rsid w:val="00BF5D85"/>
    <w:rsid w:val="00BF6388"/>
    <w:rsid w:val="00BF63E3"/>
    <w:rsid w:val="00BF67F0"/>
    <w:rsid w:val="00BF69CE"/>
    <w:rsid w:val="00BF79BE"/>
    <w:rsid w:val="00C00558"/>
    <w:rsid w:val="00C03574"/>
    <w:rsid w:val="00C03E9E"/>
    <w:rsid w:val="00C04527"/>
    <w:rsid w:val="00C046EC"/>
    <w:rsid w:val="00C04EB1"/>
    <w:rsid w:val="00C052C6"/>
    <w:rsid w:val="00C063B9"/>
    <w:rsid w:val="00C06B3C"/>
    <w:rsid w:val="00C074D5"/>
    <w:rsid w:val="00C07E9F"/>
    <w:rsid w:val="00C10E49"/>
    <w:rsid w:val="00C12ECF"/>
    <w:rsid w:val="00C130C4"/>
    <w:rsid w:val="00C13DC0"/>
    <w:rsid w:val="00C141B5"/>
    <w:rsid w:val="00C141CC"/>
    <w:rsid w:val="00C144CD"/>
    <w:rsid w:val="00C14D4C"/>
    <w:rsid w:val="00C14E14"/>
    <w:rsid w:val="00C15B8A"/>
    <w:rsid w:val="00C15E3E"/>
    <w:rsid w:val="00C15EE4"/>
    <w:rsid w:val="00C17413"/>
    <w:rsid w:val="00C17818"/>
    <w:rsid w:val="00C178D1"/>
    <w:rsid w:val="00C17EEB"/>
    <w:rsid w:val="00C20C63"/>
    <w:rsid w:val="00C2196D"/>
    <w:rsid w:val="00C21CF3"/>
    <w:rsid w:val="00C22645"/>
    <w:rsid w:val="00C22F4D"/>
    <w:rsid w:val="00C244D1"/>
    <w:rsid w:val="00C24650"/>
    <w:rsid w:val="00C2546F"/>
    <w:rsid w:val="00C26A29"/>
    <w:rsid w:val="00C2713B"/>
    <w:rsid w:val="00C27A02"/>
    <w:rsid w:val="00C27C9D"/>
    <w:rsid w:val="00C30497"/>
    <w:rsid w:val="00C30558"/>
    <w:rsid w:val="00C3067E"/>
    <w:rsid w:val="00C30F35"/>
    <w:rsid w:val="00C31E63"/>
    <w:rsid w:val="00C32003"/>
    <w:rsid w:val="00C32BAA"/>
    <w:rsid w:val="00C331B9"/>
    <w:rsid w:val="00C33583"/>
    <w:rsid w:val="00C33CC9"/>
    <w:rsid w:val="00C3407D"/>
    <w:rsid w:val="00C34512"/>
    <w:rsid w:val="00C345D5"/>
    <w:rsid w:val="00C35159"/>
    <w:rsid w:val="00C35B75"/>
    <w:rsid w:val="00C36D7C"/>
    <w:rsid w:val="00C37369"/>
    <w:rsid w:val="00C37A36"/>
    <w:rsid w:val="00C37D92"/>
    <w:rsid w:val="00C4052B"/>
    <w:rsid w:val="00C41330"/>
    <w:rsid w:val="00C41698"/>
    <w:rsid w:val="00C41A14"/>
    <w:rsid w:val="00C423AA"/>
    <w:rsid w:val="00C42476"/>
    <w:rsid w:val="00C447D2"/>
    <w:rsid w:val="00C45091"/>
    <w:rsid w:val="00C453A5"/>
    <w:rsid w:val="00C45E82"/>
    <w:rsid w:val="00C4727B"/>
    <w:rsid w:val="00C4785D"/>
    <w:rsid w:val="00C50939"/>
    <w:rsid w:val="00C51037"/>
    <w:rsid w:val="00C516D6"/>
    <w:rsid w:val="00C521B6"/>
    <w:rsid w:val="00C5282C"/>
    <w:rsid w:val="00C53368"/>
    <w:rsid w:val="00C53BBF"/>
    <w:rsid w:val="00C54252"/>
    <w:rsid w:val="00C54712"/>
    <w:rsid w:val="00C54F8D"/>
    <w:rsid w:val="00C577EB"/>
    <w:rsid w:val="00C57C1A"/>
    <w:rsid w:val="00C57CCB"/>
    <w:rsid w:val="00C57D82"/>
    <w:rsid w:val="00C57F83"/>
    <w:rsid w:val="00C6154B"/>
    <w:rsid w:val="00C61BA4"/>
    <w:rsid w:val="00C63771"/>
    <w:rsid w:val="00C63BBD"/>
    <w:rsid w:val="00C63E82"/>
    <w:rsid w:val="00C63F05"/>
    <w:rsid w:val="00C649B2"/>
    <w:rsid w:val="00C66B31"/>
    <w:rsid w:val="00C67E51"/>
    <w:rsid w:val="00C67F2E"/>
    <w:rsid w:val="00C709BF"/>
    <w:rsid w:val="00C70BDC"/>
    <w:rsid w:val="00C70BF5"/>
    <w:rsid w:val="00C71A46"/>
    <w:rsid w:val="00C72865"/>
    <w:rsid w:val="00C736A9"/>
    <w:rsid w:val="00C7442B"/>
    <w:rsid w:val="00C74462"/>
    <w:rsid w:val="00C74D92"/>
    <w:rsid w:val="00C74F46"/>
    <w:rsid w:val="00C753A4"/>
    <w:rsid w:val="00C765D6"/>
    <w:rsid w:val="00C7796B"/>
    <w:rsid w:val="00C8011F"/>
    <w:rsid w:val="00C804E7"/>
    <w:rsid w:val="00C8061A"/>
    <w:rsid w:val="00C8067A"/>
    <w:rsid w:val="00C8077B"/>
    <w:rsid w:val="00C80891"/>
    <w:rsid w:val="00C81BE4"/>
    <w:rsid w:val="00C8215D"/>
    <w:rsid w:val="00C8218A"/>
    <w:rsid w:val="00C83F9F"/>
    <w:rsid w:val="00C8458F"/>
    <w:rsid w:val="00C85B90"/>
    <w:rsid w:val="00C86114"/>
    <w:rsid w:val="00C8650F"/>
    <w:rsid w:val="00C86594"/>
    <w:rsid w:val="00C86D8D"/>
    <w:rsid w:val="00C87306"/>
    <w:rsid w:val="00C90609"/>
    <w:rsid w:val="00C90A91"/>
    <w:rsid w:val="00C912EA"/>
    <w:rsid w:val="00C922BC"/>
    <w:rsid w:val="00C92ABE"/>
    <w:rsid w:val="00C92B57"/>
    <w:rsid w:val="00C93490"/>
    <w:rsid w:val="00C9370D"/>
    <w:rsid w:val="00C955B7"/>
    <w:rsid w:val="00C96C9E"/>
    <w:rsid w:val="00C97471"/>
    <w:rsid w:val="00CA1418"/>
    <w:rsid w:val="00CA16F8"/>
    <w:rsid w:val="00CA1B8D"/>
    <w:rsid w:val="00CA1C9F"/>
    <w:rsid w:val="00CA2AC0"/>
    <w:rsid w:val="00CA3FB3"/>
    <w:rsid w:val="00CA5713"/>
    <w:rsid w:val="00CA658F"/>
    <w:rsid w:val="00CA7A15"/>
    <w:rsid w:val="00CA7BA5"/>
    <w:rsid w:val="00CB01EB"/>
    <w:rsid w:val="00CB0A2B"/>
    <w:rsid w:val="00CB19C6"/>
    <w:rsid w:val="00CB1BDA"/>
    <w:rsid w:val="00CB1CBB"/>
    <w:rsid w:val="00CB1CD8"/>
    <w:rsid w:val="00CB20A6"/>
    <w:rsid w:val="00CB2820"/>
    <w:rsid w:val="00CB32EA"/>
    <w:rsid w:val="00CB3B34"/>
    <w:rsid w:val="00CB3E0C"/>
    <w:rsid w:val="00CB5255"/>
    <w:rsid w:val="00CB5A75"/>
    <w:rsid w:val="00CB5DC8"/>
    <w:rsid w:val="00CB5FA3"/>
    <w:rsid w:val="00CB6668"/>
    <w:rsid w:val="00CB684A"/>
    <w:rsid w:val="00CB77E9"/>
    <w:rsid w:val="00CB78C6"/>
    <w:rsid w:val="00CC16DE"/>
    <w:rsid w:val="00CC210E"/>
    <w:rsid w:val="00CC3A5D"/>
    <w:rsid w:val="00CC3F5A"/>
    <w:rsid w:val="00CC405D"/>
    <w:rsid w:val="00CC43E6"/>
    <w:rsid w:val="00CC5087"/>
    <w:rsid w:val="00CC538C"/>
    <w:rsid w:val="00CC611B"/>
    <w:rsid w:val="00CC6332"/>
    <w:rsid w:val="00CC6A87"/>
    <w:rsid w:val="00CC7104"/>
    <w:rsid w:val="00CC74D9"/>
    <w:rsid w:val="00CC7628"/>
    <w:rsid w:val="00CC7CEC"/>
    <w:rsid w:val="00CD08C1"/>
    <w:rsid w:val="00CD0F94"/>
    <w:rsid w:val="00CD1102"/>
    <w:rsid w:val="00CD115C"/>
    <w:rsid w:val="00CD1C6D"/>
    <w:rsid w:val="00CD23E2"/>
    <w:rsid w:val="00CD24A2"/>
    <w:rsid w:val="00CD2745"/>
    <w:rsid w:val="00CD34DD"/>
    <w:rsid w:val="00CD414C"/>
    <w:rsid w:val="00CD43AC"/>
    <w:rsid w:val="00CD4A45"/>
    <w:rsid w:val="00CD4C0B"/>
    <w:rsid w:val="00CD500D"/>
    <w:rsid w:val="00CD51B5"/>
    <w:rsid w:val="00CD5C92"/>
    <w:rsid w:val="00CD68D9"/>
    <w:rsid w:val="00CD68F4"/>
    <w:rsid w:val="00CD6FB5"/>
    <w:rsid w:val="00CE0119"/>
    <w:rsid w:val="00CE1026"/>
    <w:rsid w:val="00CE27F9"/>
    <w:rsid w:val="00CE287D"/>
    <w:rsid w:val="00CE29AF"/>
    <w:rsid w:val="00CE3D9A"/>
    <w:rsid w:val="00CE3E7A"/>
    <w:rsid w:val="00CE44D7"/>
    <w:rsid w:val="00CE4C51"/>
    <w:rsid w:val="00CE4C66"/>
    <w:rsid w:val="00CE519B"/>
    <w:rsid w:val="00CE5B02"/>
    <w:rsid w:val="00CE5B32"/>
    <w:rsid w:val="00CE5D24"/>
    <w:rsid w:val="00CE64A2"/>
    <w:rsid w:val="00CE6A3C"/>
    <w:rsid w:val="00CE79C5"/>
    <w:rsid w:val="00CE79FC"/>
    <w:rsid w:val="00CE7DFB"/>
    <w:rsid w:val="00CF0EBC"/>
    <w:rsid w:val="00CF0F66"/>
    <w:rsid w:val="00CF0F9D"/>
    <w:rsid w:val="00CF289E"/>
    <w:rsid w:val="00CF2A15"/>
    <w:rsid w:val="00CF2F98"/>
    <w:rsid w:val="00CF3719"/>
    <w:rsid w:val="00CF373D"/>
    <w:rsid w:val="00CF3BD7"/>
    <w:rsid w:val="00CF540F"/>
    <w:rsid w:val="00CF5492"/>
    <w:rsid w:val="00CF63F2"/>
    <w:rsid w:val="00CF6899"/>
    <w:rsid w:val="00CF78E4"/>
    <w:rsid w:val="00D00388"/>
    <w:rsid w:val="00D004D5"/>
    <w:rsid w:val="00D01AEA"/>
    <w:rsid w:val="00D0220B"/>
    <w:rsid w:val="00D0311B"/>
    <w:rsid w:val="00D03629"/>
    <w:rsid w:val="00D03BAE"/>
    <w:rsid w:val="00D03D63"/>
    <w:rsid w:val="00D041B3"/>
    <w:rsid w:val="00D050A9"/>
    <w:rsid w:val="00D05449"/>
    <w:rsid w:val="00D060D9"/>
    <w:rsid w:val="00D06748"/>
    <w:rsid w:val="00D0681C"/>
    <w:rsid w:val="00D06C88"/>
    <w:rsid w:val="00D074CD"/>
    <w:rsid w:val="00D104C0"/>
    <w:rsid w:val="00D10EE1"/>
    <w:rsid w:val="00D12052"/>
    <w:rsid w:val="00D122AB"/>
    <w:rsid w:val="00D123DF"/>
    <w:rsid w:val="00D1250A"/>
    <w:rsid w:val="00D13CE1"/>
    <w:rsid w:val="00D14507"/>
    <w:rsid w:val="00D14DB5"/>
    <w:rsid w:val="00D14FAD"/>
    <w:rsid w:val="00D1571C"/>
    <w:rsid w:val="00D162BC"/>
    <w:rsid w:val="00D163EC"/>
    <w:rsid w:val="00D16893"/>
    <w:rsid w:val="00D17473"/>
    <w:rsid w:val="00D177DB"/>
    <w:rsid w:val="00D17964"/>
    <w:rsid w:val="00D17A69"/>
    <w:rsid w:val="00D17DAC"/>
    <w:rsid w:val="00D17F6D"/>
    <w:rsid w:val="00D20C81"/>
    <w:rsid w:val="00D21B5B"/>
    <w:rsid w:val="00D221CD"/>
    <w:rsid w:val="00D22CB9"/>
    <w:rsid w:val="00D24363"/>
    <w:rsid w:val="00D24F1B"/>
    <w:rsid w:val="00D250D3"/>
    <w:rsid w:val="00D268CE"/>
    <w:rsid w:val="00D274EF"/>
    <w:rsid w:val="00D27841"/>
    <w:rsid w:val="00D279C5"/>
    <w:rsid w:val="00D30A6A"/>
    <w:rsid w:val="00D30DB9"/>
    <w:rsid w:val="00D31216"/>
    <w:rsid w:val="00D31889"/>
    <w:rsid w:val="00D31D30"/>
    <w:rsid w:val="00D3214F"/>
    <w:rsid w:val="00D321CD"/>
    <w:rsid w:val="00D3240A"/>
    <w:rsid w:val="00D32D89"/>
    <w:rsid w:val="00D33C6C"/>
    <w:rsid w:val="00D34080"/>
    <w:rsid w:val="00D34696"/>
    <w:rsid w:val="00D3481C"/>
    <w:rsid w:val="00D36767"/>
    <w:rsid w:val="00D37B0C"/>
    <w:rsid w:val="00D4004F"/>
    <w:rsid w:val="00D40979"/>
    <w:rsid w:val="00D40B14"/>
    <w:rsid w:val="00D40B26"/>
    <w:rsid w:val="00D40C22"/>
    <w:rsid w:val="00D4166A"/>
    <w:rsid w:val="00D41A6C"/>
    <w:rsid w:val="00D41FBB"/>
    <w:rsid w:val="00D42025"/>
    <w:rsid w:val="00D446A6"/>
    <w:rsid w:val="00D44F82"/>
    <w:rsid w:val="00D45566"/>
    <w:rsid w:val="00D45C30"/>
    <w:rsid w:val="00D469E9"/>
    <w:rsid w:val="00D46AAF"/>
    <w:rsid w:val="00D4793F"/>
    <w:rsid w:val="00D50973"/>
    <w:rsid w:val="00D50A84"/>
    <w:rsid w:val="00D50F41"/>
    <w:rsid w:val="00D5178F"/>
    <w:rsid w:val="00D5356C"/>
    <w:rsid w:val="00D5357A"/>
    <w:rsid w:val="00D53A2F"/>
    <w:rsid w:val="00D54645"/>
    <w:rsid w:val="00D56190"/>
    <w:rsid w:val="00D572D6"/>
    <w:rsid w:val="00D6032E"/>
    <w:rsid w:val="00D6053F"/>
    <w:rsid w:val="00D6092F"/>
    <w:rsid w:val="00D614DC"/>
    <w:rsid w:val="00D6182B"/>
    <w:rsid w:val="00D621AE"/>
    <w:rsid w:val="00D62E15"/>
    <w:rsid w:val="00D62E9C"/>
    <w:rsid w:val="00D63E99"/>
    <w:rsid w:val="00D641CF"/>
    <w:rsid w:val="00D6422D"/>
    <w:rsid w:val="00D64CDA"/>
    <w:rsid w:val="00D65FF3"/>
    <w:rsid w:val="00D668EA"/>
    <w:rsid w:val="00D66E0E"/>
    <w:rsid w:val="00D67558"/>
    <w:rsid w:val="00D71FC2"/>
    <w:rsid w:val="00D72424"/>
    <w:rsid w:val="00D730C7"/>
    <w:rsid w:val="00D7372B"/>
    <w:rsid w:val="00D74270"/>
    <w:rsid w:val="00D7571B"/>
    <w:rsid w:val="00D75E01"/>
    <w:rsid w:val="00D7627E"/>
    <w:rsid w:val="00D763BB"/>
    <w:rsid w:val="00D76559"/>
    <w:rsid w:val="00D809B9"/>
    <w:rsid w:val="00D8118D"/>
    <w:rsid w:val="00D83184"/>
    <w:rsid w:val="00D83EC2"/>
    <w:rsid w:val="00D840AC"/>
    <w:rsid w:val="00D84A8A"/>
    <w:rsid w:val="00D85093"/>
    <w:rsid w:val="00D8640D"/>
    <w:rsid w:val="00D874DB"/>
    <w:rsid w:val="00D87B25"/>
    <w:rsid w:val="00D9035D"/>
    <w:rsid w:val="00D90397"/>
    <w:rsid w:val="00D9067E"/>
    <w:rsid w:val="00D90B7E"/>
    <w:rsid w:val="00D90EA6"/>
    <w:rsid w:val="00D92400"/>
    <w:rsid w:val="00D93200"/>
    <w:rsid w:val="00D937E8"/>
    <w:rsid w:val="00D93963"/>
    <w:rsid w:val="00D943C9"/>
    <w:rsid w:val="00D94BD3"/>
    <w:rsid w:val="00D9505C"/>
    <w:rsid w:val="00D954B9"/>
    <w:rsid w:val="00D959D2"/>
    <w:rsid w:val="00D96167"/>
    <w:rsid w:val="00D963CC"/>
    <w:rsid w:val="00D96815"/>
    <w:rsid w:val="00D96D0C"/>
    <w:rsid w:val="00D97620"/>
    <w:rsid w:val="00D97E5F"/>
    <w:rsid w:val="00D97F71"/>
    <w:rsid w:val="00DA00B9"/>
    <w:rsid w:val="00DA117C"/>
    <w:rsid w:val="00DA137F"/>
    <w:rsid w:val="00DA1B0E"/>
    <w:rsid w:val="00DA1E00"/>
    <w:rsid w:val="00DA2A44"/>
    <w:rsid w:val="00DA2D60"/>
    <w:rsid w:val="00DA338B"/>
    <w:rsid w:val="00DA41EB"/>
    <w:rsid w:val="00DA4850"/>
    <w:rsid w:val="00DA48FE"/>
    <w:rsid w:val="00DA5316"/>
    <w:rsid w:val="00DA553F"/>
    <w:rsid w:val="00DA5B86"/>
    <w:rsid w:val="00DA624C"/>
    <w:rsid w:val="00DA67B7"/>
    <w:rsid w:val="00DA6A21"/>
    <w:rsid w:val="00DA7F22"/>
    <w:rsid w:val="00DB09AC"/>
    <w:rsid w:val="00DB2157"/>
    <w:rsid w:val="00DB25E3"/>
    <w:rsid w:val="00DB2C2D"/>
    <w:rsid w:val="00DB3175"/>
    <w:rsid w:val="00DB34A7"/>
    <w:rsid w:val="00DB40C8"/>
    <w:rsid w:val="00DB4402"/>
    <w:rsid w:val="00DB4B09"/>
    <w:rsid w:val="00DB4B5E"/>
    <w:rsid w:val="00DB4F0D"/>
    <w:rsid w:val="00DB5459"/>
    <w:rsid w:val="00DB54B3"/>
    <w:rsid w:val="00DB5DD7"/>
    <w:rsid w:val="00DB725E"/>
    <w:rsid w:val="00DB749B"/>
    <w:rsid w:val="00DB762F"/>
    <w:rsid w:val="00DB7700"/>
    <w:rsid w:val="00DC0CE6"/>
    <w:rsid w:val="00DC1272"/>
    <w:rsid w:val="00DC12B6"/>
    <w:rsid w:val="00DC1BDA"/>
    <w:rsid w:val="00DC2B70"/>
    <w:rsid w:val="00DC384F"/>
    <w:rsid w:val="00DC3D78"/>
    <w:rsid w:val="00DC458F"/>
    <w:rsid w:val="00DC5659"/>
    <w:rsid w:val="00DC5AC8"/>
    <w:rsid w:val="00DC68A1"/>
    <w:rsid w:val="00DC697E"/>
    <w:rsid w:val="00DC6B08"/>
    <w:rsid w:val="00DC6BA6"/>
    <w:rsid w:val="00DC782E"/>
    <w:rsid w:val="00DC7B30"/>
    <w:rsid w:val="00DC7E55"/>
    <w:rsid w:val="00DC7FA0"/>
    <w:rsid w:val="00DD0294"/>
    <w:rsid w:val="00DD0301"/>
    <w:rsid w:val="00DD0872"/>
    <w:rsid w:val="00DD0EAD"/>
    <w:rsid w:val="00DD0FD8"/>
    <w:rsid w:val="00DD1D0C"/>
    <w:rsid w:val="00DD23CD"/>
    <w:rsid w:val="00DD251F"/>
    <w:rsid w:val="00DD26EC"/>
    <w:rsid w:val="00DD4900"/>
    <w:rsid w:val="00DD5629"/>
    <w:rsid w:val="00DD65E3"/>
    <w:rsid w:val="00DD7BE4"/>
    <w:rsid w:val="00DE05CF"/>
    <w:rsid w:val="00DE15BE"/>
    <w:rsid w:val="00DE1639"/>
    <w:rsid w:val="00DE1725"/>
    <w:rsid w:val="00DE174D"/>
    <w:rsid w:val="00DE1D03"/>
    <w:rsid w:val="00DE2741"/>
    <w:rsid w:val="00DE2C2A"/>
    <w:rsid w:val="00DE35E9"/>
    <w:rsid w:val="00DE3734"/>
    <w:rsid w:val="00DE460A"/>
    <w:rsid w:val="00DE4BAE"/>
    <w:rsid w:val="00DE4CDF"/>
    <w:rsid w:val="00DE672E"/>
    <w:rsid w:val="00DE683B"/>
    <w:rsid w:val="00DE6C39"/>
    <w:rsid w:val="00DE74EB"/>
    <w:rsid w:val="00DE7D55"/>
    <w:rsid w:val="00DF04A0"/>
    <w:rsid w:val="00DF05DB"/>
    <w:rsid w:val="00DF08E2"/>
    <w:rsid w:val="00DF167B"/>
    <w:rsid w:val="00DF234C"/>
    <w:rsid w:val="00DF2EA0"/>
    <w:rsid w:val="00DF2F5B"/>
    <w:rsid w:val="00DF35A2"/>
    <w:rsid w:val="00DF4201"/>
    <w:rsid w:val="00DF4A85"/>
    <w:rsid w:val="00DF5281"/>
    <w:rsid w:val="00DF5287"/>
    <w:rsid w:val="00DF5C28"/>
    <w:rsid w:val="00DF6BFA"/>
    <w:rsid w:val="00DF7379"/>
    <w:rsid w:val="00DF73D6"/>
    <w:rsid w:val="00DF74C5"/>
    <w:rsid w:val="00DF795E"/>
    <w:rsid w:val="00E0056F"/>
    <w:rsid w:val="00E0104A"/>
    <w:rsid w:val="00E011C9"/>
    <w:rsid w:val="00E017BD"/>
    <w:rsid w:val="00E01FE2"/>
    <w:rsid w:val="00E02A0F"/>
    <w:rsid w:val="00E02D1B"/>
    <w:rsid w:val="00E02E44"/>
    <w:rsid w:val="00E0397A"/>
    <w:rsid w:val="00E0418C"/>
    <w:rsid w:val="00E04C57"/>
    <w:rsid w:val="00E05912"/>
    <w:rsid w:val="00E05D8F"/>
    <w:rsid w:val="00E05DA1"/>
    <w:rsid w:val="00E06D36"/>
    <w:rsid w:val="00E06E01"/>
    <w:rsid w:val="00E10695"/>
    <w:rsid w:val="00E119E0"/>
    <w:rsid w:val="00E1226B"/>
    <w:rsid w:val="00E123F1"/>
    <w:rsid w:val="00E13031"/>
    <w:rsid w:val="00E14A5A"/>
    <w:rsid w:val="00E14A74"/>
    <w:rsid w:val="00E155A5"/>
    <w:rsid w:val="00E15FB2"/>
    <w:rsid w:val="00E16B9F"/>
    <w:rsid w:val="00E17187"/>
    <w:rsid w:val="00E17BB7"/>
    <w:rsid w:val="00E20215"/>
    <w:rsid w:val="00E21394"/>
    <w:rsid w:val="00E21FEC"/>
    <w:rsid w:val="00E21FEE"/>
    <w:rsid w:val="00E21FFC"/>
    <w:rsid w:val="00E22847"/>
    <w:rsid w:val="00E2290B"/>
    <w:rsid w:val="00E22A8F"/>
    <w:rsid w:val="00E2306F"/>
    <w:rsid w:val="00E27371"/>
    <w:rsid w:val="00E27AEB"/>
    <w:rsid w:val="00E30728"/>
    <w:rsid w:val="00E3073C"/>
    <w:rsid w:val="00E314E3"/>
    <w:rsid w:val="00E31891"/>
    <w:rsid w:val="00E3218D"/>
    <w:rsid w:val="00E32782"/>
    <w:rsid w:val="00E3379C"/>
    <w:rsid w:val="00E33AE2"/>
    <w:rsid w:val="00E343AB"/>
    <w:rsid w:val="00E35D42"/>
    <w:rsid w:val="00E36081"/>
    <w:rsid w:val="00E406A5"/>
    <w:rsid w:val="00E4196D"/>
    <w:rsid w:val="00E41A37"/>
    <w:rsid w:val="00E41F9D"/>
    <w:rsid w:val="00E4243D"/>
    <w:rsid w:val="00E42EFD"/>
    <w:rsid w:val="00E430FC"/>
    <w:rsid w:val="00E4331C"/>
    <w:rsid w:val="00E44C36"/>
    <w:rsid w:val="00E46258"/>
    <w:rsid w:val="00E47A18"/>
    <w:rsid w:val="00E50AD6"/>
    <w:rsid w:val="00E520F9"/>
    <w:rsid w:val="00E52EEA"/>
    <w:rsid w:val="00E53091"/>
    <w:rsid w:val="00E54084"/>
    <w:rsid w:val="00E54768"/>
    <w:rsid w:val="00E54C49"/>
    <w:rsid w:val="00E54E38"/>
    <w:rsid w:val="00E556F9"/>
    <w:rsid w:val="00E561E5"/>
    <w:rsid w:val="00E56D42"/>
    <w:rsid w:val="00E57509"/>
    <w:rsid w:val="00E57DDB"/>
    <w:rsid w:val="00E609BA"/>
    <w:rsid w:val="00E6141D"/>
    <w:rsid w:val="00E62386"/>
    <w:rsid w:val="00E644FC"/>
    <w:rsid w:val="00E64660"/>
    <w:rsid w:val="00E64953"/>
    <w:rsid w:val="00E658C8"/>
    <w:rsid w:val="00E66B3D"/>
    <w:rsid w:val="00E66BAE"/>
    <w:rsid w:val="00E674B8"/>
    <w:rsid w:val="00E67613"/>
    <w:rsid w:val="00E67ECA"/>
    <w:rsid w:val="00E701EC"/>
    <w:rsid w:val="00E70900"/>
    <w:rsid w:val="00E70F1F"/>
    <w:rsid w:val="00E71239"/>
    <w:rsid w:val="00E718AB"/>
    <w:rsid w:val="00E71A3C"/>
    <w:rsid w:val="00E72716"/>
    <w:rsid w:val="00E72F96"/>
    <w:rsid w:val="00E73BD3"/>
    <w:rsid w:val="00E74C8D"/>
    <w:rsid w:val="00E752E6"/>
    <w:rsid w:val="00E7641E"/>
    <w:rsid w:val="00E77AC4"/>
    <w:rsid w:val="00E77D27"/>
    <w:rsid w:val="00E810DD"/>
    <w:rsid w:val="00E816CD"/>
    <w:rsid w:val="00E82188"/>
    <w:rsid w:val="00E82A7F"/>
    <w:rsid w:val="00E82BA3"/>
    <w:rsid w:val="00E835F1"/>
    <w:rsid w:val="00E84025"/>
    <w:rsid w:val="00E845B5"/>
    <w:rsid w:val="00E84840"/>
    <w:rsid w:val="00E851CC"/>
    <w:rsid w:val="00E857EC"/>
    <w:rsid w:val="00E85AC2"/>
    <w:rsid w:val="00E86350"/>
    <w:rsid w:val="00E865CB"/>
    <w:rsid w:val="00E877D2"/>
    <w:rsid w:val="00E879BD"/>
    <w:rsid w:val="00E9075C"/>
    <w:rsid w:val="00E908C7"/>
    <w:rsid w:val="00E90F9C"/>
    <w:rsid w:val="00E915D7"/>
    <w:rsid w:val="00E92394"/>
    <w:rsid w:val="00E93567"/>
    <w:rsid w:val="00E935B5"/>
    <w:rsid w:val="00E94032"/>
    <w:rsid w:val="00E960D3"/>
    <w:rsid w:val="00E9649D"/>
    <w:rsid w:val="00E96F21"/>
    <w:rsid w:val="00E97456"/>
    <w:rsid w:val="00E97C81"/>
    <w:rsid w:val="00EA04B9"/>
    <w:rsid w:val="00EA124B"/>
    <w:rsid w:val="00EA1601"/>
    <w:rsid w:val="00EA242E"/>
    <w:rsid w:val="00EA2684"/>
    <w:rsid w:val="00EA26D4"/>
    <w:rsid w:val="00EA3216"/>
    <w:rsid w:val="00EA355A"/>
    <w:rsid w:val="00EA4969"/>
    <w:rsid w:val="00EA5018"/>
    <w:rsid w:val="00EA565F"/>
    <w:rsid w:val="00EA5C1A"/>
    <w:rsid w:val="00EA60BE"/>
    <w:rsid w:val="00EA7155"/>
    <w:rsid w:val="00EB05F8"/>
    <w:rsid w:val="00EB0BB8"/>
    <w:rsid w:val="00EB0DBA"/>
    <w:rsid w:val="00EB1551"/>
    <w:rsid w:val="00EB1AD8"/>
    <w:rsid w:val="00EB2681"/>
    <w:rsid w:val="00EB2CEE"/>
    <w:rsid w:val="00EB303B"/>
    <w:rsid w:val="00EB345A"/>
    <w:rsid w:val="00EB3E4F"/>
    <w:rsid w:val="00EB4C53"/>
    <w:rsid w:val="00EB4CE4"/>
    <w:rsid w:val="00EB50A6"/>
    <w:rsid w:val="00EB73DB"/>
    <w:rsid w:val="00EB7590"/>
    <w:rsid w:val="00EB7856"/>
    <w:rsid w:val="00EC0127"/>
    <w:rsid w:val="00EC0FD2"/>
    <w:rsid w:val="00EC139D"/>
    <w:rsid w:val="00EC2481"/>
    <w:rsid w:val="00EC2D2F"/>
    <w:rsid w:val="00EC2DE4"/>
    <w:rsid w:val="00EC3CEC"/>
    <w:rsid w:val="00EC4545"/>
    <w:rsid w:val="00EC45EF"/>
    <w:rsid w:val="00EC4FA0"/>
    <w:rsid w:val="00EC5556"/>
    <w:rsid w:val="00EC566B"/>
    <w:rsid w:val="00EC60B3"/>
    <w:rsid w:val="00EC6ED0"/>
    <w:rsid w:val="00EC74D5"/>
    <w:rsid w:val="00EC7672"/>
    <w:rsid w:val="00ED0470"/>
    <w:rsid w:val="00ED14CF"/>
    <w:rsid w:val="00ED3210"/>
    <w:rsid w:val="00ED4757"/>
    <w:rsid w:val="00ED4779"/>
    <w:rsid w:val="00ED5731"/>
    <w:rsid w:val="00ED77A9"/>
    <w:rsid w:val="00EE0191"/>
    <w:rsid w:val="00EE0FD3"/>
    <w:rsid w:val="00EE1022"/>
    <w:rsid w:val="00EE30FF"/>
    <w:rsid w:val="00EE4E47"/>
    <w:rsid w:val="00EE5155"/>
    <w:rsid w:val="00EE5414"/>
    <w:rsid w:val="00EE549A"/>
    <w:rsid w:val="00EE5703"/>
    <w:rsid w:val="00EE5872"/>
    <w:rsid w:val="00EE64C0"/>
    <w:rsid w:val="00EE6F46"/>
    <w:rsid w:val="00EE74AD"/>
    <w:rsid w:val="00EE75C9"/>
    <w:rsid w:val="00EE7E4C"/>
    <w:rsid w:val="00EF00CD"/>
    <w:rsid w:val="00EF0A74"/>
    <w:rsid w:val="00EF0FC9"/>
    <w:rsid w:val="00EF17BD"/>
    <w:rsid w:val="00EF1E33"/>
    <w:rsid w:val="00EF2B7C"/>
    <w:rsid w:val="00EF4065"/>
    <w:rsid w:val="00EF6BA9"/>
    <w:rsid w:val="00EF719B"/>
    <w:rsid w:val="00EF75A1"/>
    <w:rsid w:val="00F007D9"/>
    <w:rsid w:val="00F00A47"/>
    <w:rsid w:val="00F01404"/>
    <w:rsid w:val="00F01934"/>
    <w:rsid w:val="00F01DF6"/>
    <w:rsid w:val="00F0205C"/>
    <w:rsid w:val="00F02216"/>
    <w:rsid w:val="00F04AF9"/>
    <w:rsid w:val="00F05969"/>
    <w:rsid w:val="00F05F54"/>
    <w:rsid w:val="00F06D80"/>
    <w:rsid w:val="00F06E3F"/>
    <w:rsid w:val="00F07826"/>
    <w:rsid w:val="00F07A95"/>
    <w:rsid w:val="00F101F5"/>
    <w:rsid w:val="00F10219"/>
    <w:rsid w:val="00F111D4"/>
    <w:rsid w:val="00F11269"/>
    <w:rsid w:val="00F12489"/>
    <w:rsid w:val="00F12D8E"/>
    <w:rsid w:val="00F13D9D"/>
    <w:rsid w:val="00F13E8C"/>
    <w:rsid w:val="00F145D1"/>
    <w:rsid w:val="00F14EA2"/>
    <w:rsid w:val="00F15C7D"/>
    <w:rsid w:val="00F166FE"/>
    <w:rsid w:val="00F17702"/>
    <w:rsid w:val="00F24BBB"/>
    <w:rsid w:val="00F24E9D"/>
    <w:rsid w:val="00F2524E"/>
    <w:rsid w:val="00F257F3"/>
    <w:rsid w:val="00F26212"/>
    <w:rsid w:val="00F2632A"/>
    <w:rsid w:val="00F26E87"/>
    <w:rsid w:val="00F30055"/>
    <w:rsid w:val="00F3031E"/>
    <w:rsid w:val="00F30455"/>
    <w:rsid w:val="00F30E55"/>
    <w:rsid w:val="00F31157"/>
    <w:rsid w:val="00F31471"/>
    <w:rsid w:val="00F314DE"/>
    <w:rsid w:val="00F316F9"/>
    <w:rsid w:val="00F32F2B"/>
    <w:rsid w:val="00F3377D"/>
    <w:rsid w:val="00F34780"/>
    <w:rsid w:val="00F3489C"/>
    <w:rsid w:val="00F34C30"/>
    <w:rsid w:val="00F34E58"/>
    <w:rsid w:val="00F3579B"/>
    <w:rsid w:val="00F35832"/>
    <w:rsid w:val="00F36240"/>
    <w:rsid w:val="00F36596"/>
    <w:rsid w:val="00F37CCB"/>
    <w:rsid w:val="00F409CD"/>
    <w:rsid w:val="00F410D6"/>
    <w:rsid w:val="00F417DD"/>
    <w:rsid w:val="00F425D9"/>
    <w:rsid w:val="00F42B2E"/>
    <w:rsid w:val="00F4351A"/>
    <w:rsid w:val="00F438F4"/>
    <w:rsid w:val="00F44955"/>
    <w:rsid w:val="00F45416"/>
    <w:rsid w:val="00F45472"/>
    <w:rsid w:val="00F47945"/>
    <w:rsid w:val="00F479A5"/>
    <w:rsid w:val="00F513AE"/>
    <w:rsid w:val="00F5171C"/>
    <w:rsid w:val="00F529F8"/>
    <w:rsid w:val="00F53543"/>
    <w:rsid w:val="00F553BC"/>
    <w:rsid w:val="00F559C5"/>
    <w:rsid w:val="00F55E80"/>
    <w:rsid w:val="00F55EED"/>
    <w:rsid w:val="00F563BE"/>
    <w:rsid w:val="00F56785"/>
    <w:rsid w:val="00F56F11"/>
    <w:rsid w:val="00F57AFF"/>
    <w:rsid w:val="00F57CF7"/>
    <w:rsid w:val="00F60B8D"/>
    <w:rsid w:val="00F6151E"/>
    <w:rsid w:val="00F61B23"/>
    <w:rsid w:val="00F62D48"/>
    <w:rsid w:val="00F630BD"/>
    <w:rsid w:val="00F636DE"/>
    <w:rsid w:val="00F63942"/>
    <w:rsid w:val="00F63B95"/>
    <w:rsid w:val="00F63E53"/>
    <w:rsid w:val="00F64177"/>
    <w:rsid w:val="00F65837"/>
    <w:rsid w:val="00F65910"/>
    <w:rsid w:val="00F66702"/>
    <w:rsid w:val="00F66CEF"/>
    <w:rsid w:val="00F66F99"/>
    <w:rsid w:val="00F673DB"/>
    <w:rsid w:val="00F67833"/>
    <w:rsid w:val="00F70904"/>
    <w:rsid w:val="00F70F1E"/>
    <w:rsid w:val="00F71610"/>
    <w:rsid w:val="00F7194E"/>
    <w:rsid w:val="00F71D74"/>
    <w:rsid w:val="00F72D8E"/>
    <w:rsid w:val="00F72E45"/>
    <w:rsid w:val="00F73306"/>
    <w:rsid w:val="00F7338B"/>
    <w:rsid w:val="00F741C5"/>
    <w:rsid w:val="00F747AC"/>
    <w:rsid w:val="00F74829"/>
    <w:rsid w:val="00F754B6"/>
    <w:rsid w:val="00F757E1"/>
    <w:rsid w:val="00F75AA3"/>
    <w:rsid w:val="00F75E9E"/>
    <w:rsid w:val="00F7697C"/>
    <w:rsid w:val="00F77037"/>
    <w:rsid w:val="00F7760C"/>
    <w:rsid w:val="00F7799D"/>
    <w:rsid w:val="00F77FC8"/>
    <w:rsid w:val="00F802AD"/>
    <w:rsid w:val="00F80421"/>
    <w:rsid w:val="00F80AF1"/>
    <w:rsid w:val="00F8114D"/>
    <w:rsid w:val="00F81C89"/>
    <w:rsid w:val="00F81FDC"/>
    <w:rsid w:val="00F84F27"/>
    <w:rsid w:val="00F85F45"/>
    <w:rsid w:val="00F86529"/>
    <w:rsid w:val="00F867DF"/>
    <w:rsid w:val="00F877B3"/>
    <w:rsid w:val="00F90D8E"/>
    <w:rsid w:val="00F91381"/>
    <w:rsid w:val="00F92A05"/>
    <w:rsid w:val="00F9418A"/>
    <w:rsid w:val="00F94E0F"/>
    <w:rsid w:val="00F952C5"/>
    <w:rsid w:val="00F95753"/>
    <w:rsid w:val="00F957B8"/>
    <w:rsid w:val="00F95C0B"/>
    <w:rsid w:val="00F96080"/>
    <w:rsid w:val="00F970B9"/>
    <w:rsid w:val="00F9793F"/>
    <w:rsid w:val="00F97EA7"/>
    <w:rsid w:val="00FA0927"/>
    <w:rsid w:val="00FA1905"/>
    <w:rsid w:val="00FA1A84"/>
    <w:rsid w:val="00FA1E9C"/>
    <w:rsid w:val="00FA2257"/>
    <w:rsid w:val="00FA25A8"/>
    <w:rsid w:val="00FA3726"/>
    <w:rsid w:val="00FA3B1A"/>
    <w:rsid w:val="00FA3CE5"/>
    <w:rsid w:val="00FA3FCE"/>
    <w:rsid w:val="00FA45DA"/>
    <w:rsid w:val="00FA4BA5"/>
    <w:rsid w:val="00FA62C7"/>
    <w:rsid w:val="00FA6739"/>
    <w:rsid w:val="00FA7531"/>
    <w:rsid w:val="00FB0E51"/>
    <w:rsid w:val="00FB1027"/>
    <w:rsid w:val="00FB1AD0"/>
    <w:rsid w:val="00FB22ED"/>
    <w:rsid w:val="00FB2F8E"/>
    <w:rsid w:val="00FB440C"/>
    <w:rsid w:val="00FB4C70"/>
    <w:rsid w:val="00FB546D"/>
    <w:rsid w:val="00FB54F8"/>
    <w:rsid w:val="00FB63E4"/>
    <w:rsid w:val="00FB7250"/>
    <w:rsid w:val="00FB7E18"/>
    <w:rsid w:val="00FC05D5"/>
    <w:rsid w:val="00FC0E1C"/>
    <w:rsid w:val="00FC2D8D"/>
    <w:rsid w:val="00FC3171"/>
    <w:rsid w:val="00FC33BA"/>
    <w:rsid w:val="00FC41BE"/>
    <w:rsid w:val="00FC4D4F"/>
    <w:rsid w:val="00FC50A2"/>
    <w:rsid w:val="00FC6411"/>
    <w:rsid w:val="00FC73A7"/>
    <w:rsid w:val="00FD0270"/>
    <w:rsid w:val="00FD056E"/>
    <w:rsid w:val="00FD071B"/>
    <w:rsid w:val="00FD0BC7"/>
    <w:rsid w:val="00FD1954"/>
    <w:rsid w:val="00FD1A5E"/>
    <w:rsid w:val="00FD2FD9"/>
    <w:rsid w:val="00FD333A"/>
    <w:rsid w:val="00FD35D9"/>
    <w:rsid w:val="00FD37A6"/>
    <w:rsid w:val="00FD424A"/>
    <w:rsid w:val="00FD4EFB"/>
    <w:rsid w:val="00FD5DD0"/>
    <w:rsid w:val="00FD63BA"/>
    <w:rsid w:val="00FD6B40"/>
    <w:rsid w:val="00FD702F"/>
    <w:rsid w:val="00FD705B"/>
    <w:rsid w:val="00FD7661"/>
    <w:rsid w:val="00FE0A2D"/>
    <w:rsid w:val="00FE0AE9"/>
    <w:rsid w:val="00FE0B59"/>
    <w:rsid w:val="00FE384F"/>
    <w:rsid w:val="00FE38AE"/>
    <w:rsid w:val="00FE3EAD"/>
    <w:rsid w:val="00FE5790"/>
    <w:rsid w:val="00FE6D09"/>
    <w:rsid w:val="00FE77F4"/>
    <w:rsid w:val="00FF02C0"/>
    <w:rsid w:val="00FF0740"/>
    <w:rsid w:val="00FF311B"/>
    <w:rsid w:val="00FF3A8E"/>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A87F7EA"/>
  <w15:chartTrackingRefBased/>
  <w15:docId w15:val="{9A17D233-4E05-4482-822C-A4B892713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paragraph" w:styleId="1">
    <w:name w:val="heading 1"/>
    <w:basedOn w:val="a"/>
    <w:next w:val="a"/>
    <w:link w:val="10"/>
    <w:uiPriority w:val="9"/>
    <w:qFormat/>
    <w:rsid w:val="000D39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aliases w:val="- Bullets,목록 단락,?? ??,?????,????,Lista1,列出段落1,中等深浅网格 1 - 着色 21,リスト段落,¥¡¡¡¡ì¬º¥¹¥È¶ÎÂä,ÁÐ³ö¶ÎÂä,¥ê¥¹¥È¶ÎÂä,列表段落1,—ño’i—Ž,1st level - Bullet List Paragraph,Lettre d'introduction,Paragrafo elenco,Normal bullet 2,Bullet list,列表段落11"/>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aliases w:val="- Bullets 字符,목록 단락 字符,?? ?? 字符,????? 字符,???? 字符,Lista1 字符,列出段落1 字符,中等深浅网格 1 - 着色 21 字符,リスト段落 字符,¥¡¡¡¡ì¬º¥¹¥È¶ÎÂä 字符,ÁÐ³ö¶ÎÂä 字符,¥ê¥¹¥È¶ÎÂä 字符,列表段落1 字符,—ño’i—Ž 字符,1st level - Bullet List Paragraph 字符,Lettre d'introduction 字符,Paragrafo elenco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overflowPunct w:val="0"/>
      <w:autoSpaceDE w:val="0"/>
      <w:autoSpaceDN w:val="0"/>
      <w:adjustRightInd w:val="0"/>
      <w:spacing w:before="60"/>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10">
    <w:name w:val="标题 1 字符"/>
    <w:basedOn w:val="a0"/>
    <w:link w:val="1"/>
    <w:uiPriority w:val="9"/>
    <w:rsid w:val="000D3954"/>
    <w:rPr>
      <w:b/>
      <w:bCs/>
      <w:kern w:val="44"/>
      <w:sz w:val="44"/>
      <w:szCs w:val="44"/>
      <w:lang w:val="en-GB"/>
    </w:rPr>
  </w:style>
  <w:style w:type="paragraph" w:customStyle="1" w:styleId="ZT">
    <w:name w:val="ZT"/>
    <w:rsid w:val="00834D64"/>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cs="Times New Roman"/>
      <w:b/>
      <w:kern w:val="0"/>
      <w:sz w:val="34"/>
      <w:szCs w:val="20"/>
      <w:lang w:val="en-GB" w:eastAsia="en-US"/>
    </w:rPr>
  </w:style>
  <w:style w:type="character" w:styleId="af2">
    <w:name w:val="Placeholder Text"/>
    <w:basedOn w:val="a0"/>
    <w:uiPriority w:val="99"/>
    <w:semiHidden/>
    <w:rsid w:val="00E0104A"/>
    <w:rPr>
      <w:color w:val="808080"/>
    </w:rPr>
  </w:style>
  <w:style w:type="paragraph" w:styleId="af3">
    <w:name w:val="Normal (Web)"/>
    <w:basedOn w:val="a"/>
    <w:uiPriority w:val="99"/>
    <w:semiHidden/>
    <w:unhideWhenUsed/>
    <w:rsid w:val="008823F2"/>
    <w:pPr>
      <w:widowControl/>
      <w:spacing w:before="100" w:beforeAutospacing="1" w:after="100" w:afterAutospacing="1"/>
      <w:jc w:val="left"/>
    </w:pPr>
    <w:rPr>
      <w:rFonts w:ascii="宋体" w:eastAsia="宋体" w:hAnsi="宋体" w:cs="宋体"/>
      <w:kern w:val="0"/>
      <w:sz w:val="24"/>
      <w:szCs w:val="24"/>
      <w:lang w:val="en-US" w:eastAsia="zh-CN"/>
    </w:rPr>
  </w:style>
  <w:style w:type="paragraph" w:customStyle="1" w:styleId="Observation">
    <w:name w:val="Observation"/>
    <w:basedOn w:val="a"/>
    <w:qFormat/>
    <w:rsid w:val="00606293"/>
    <w:pPr>
      <w:widowControl/>
      <w:numPr>
        <w:numId w:val="3"/>
      </w:numPr>
      <w:tabs>
        <w:tab w:val="left" w:pos="1701"/>
      </w:tabs>
      <w:jc w:val="left"/>
    </w:pPr>
    <w:rPr>
      <w:rFonts w:ascii="MS PGothic" w:eastAsia="Arial" w:hAnsi="MS PGothic" w:cs="MS PGothic"/>
      <w:b/>
      <w:bCs/>
      <w:kern w:val="0"/>
      <w:sz w:val="24"/>
      <w:szCs w:val="24"/>
      <w:lang w:eastAsia="zh-CN"/>
    </w:rPr>
  </w:style>
  <w:style w:type="paragraph" w:customStyle="1" w:styleId="PropObs">
    <w:name w:val="PropObs"/>
    <w:basedOn w:val="a"/>
    <w:qFormat/>
    <w:rsid w:val="00606293"/>
    <w:pPr>
      <w:widowControl/>
      <w:numPr>
        <w:numId w:val="4"/>
      </w:numPr>
      <w:spacing w:after="160" w:line="256" w:lineRule="auto"/>
      <w:ind w:left="1134" w:hanging="1134"/>
      <w:jc w:val="left"/>
    </w:pPr>
    <w:rPr>
      <w:rFonts w:ascii="Calibri" w:eastAsia="MS Mincho" w:hAnsi="Calibri" w:cs="MS PGothic"/>
      <w:b/>
      <w:kern w:val="0"/>
      <w:sz w:val="24"/>
      <w:szCs w:val="24"/>
      <w:lang w:val="en-US" w:eastAsia="sv-SE"/>
    </w:rPr>
  </w:style>
  <w:style w:type="paragraph" w:customStyle="1" w:styleId="3GPPHeader">
    <w:name w:val="3GPP_Header"/>
    <w:basedOn w:val="a"/>
    <w:qFormat/>
    <w:rsid w:val="002D1526"/>
    <w:pPr>
      <w:widowControl/>
      <w:tabs>
        <w:tab w:val="left" w:pos="1701"/>
        <w:tab w:val="right" w:pos="9639"/>
      </w:tabs>
      <w:spacing w:after="240"/>
      <w:jc w:val="left"/>
    </w:pPr>
    <w:rPr>
      <w:rFonts w:ascii="MS PGothic" w:eastAsia="MS PGothic" w:hAnsi="MS PGothic" w:cs="MS PGothic"/>
      <w:b/>
      <w:kern w:val="0"/>
      <w:sz w:val="24"/>
      <w:szCs w:val="24"/>
      <w:lang w:val="en-US"/>
    </w:rPr>
  </w:style>
  <w:style w:type="character" w:customStyle="1" w:styleId="CommentsChar">
    <w:name w:val="Comments Char"/>
    <w:link w:val="Comments"/>
    <w:qFormat/>
    <w:locked/>
    <w:rsid w:val="0006784F"/>
    <w:rPr>
      <w:rFonts w:ascii="Arial" w:eastAsia="MS Mincho" w:hAnsi="Arial" w:cs="Arial"/>
      <w:i/>
      <w:noProof/>
      <w:sz w:val="18"/>
      <w:szCs w:val="24"/>
    </w:rPr>
  </w:style>
  <w:style w:type="paragraph" w:customStyle="1" w:styleId="Comments">
    <w:name w:val="Comments"/>
    <w:basedOn w:val="a"/>
    <w:link w:val="CommentsChar"/>
    <w:qFormat/>
    <w:rsid w:val="0006784F"/>
    <w:pPr>
      <w:widowControl/>
      <w:spacing w:before="40"/>
      <w:jc w:val="left"/>
    </w:pPr>
    <w:rPr>
      <w:rFonts w:ascii="Arial" w:eastAsia="MS Mincho" w:hAnsi="Arial" w:cs="Arial"/>
      <w:i/>
      <w:noProof/>
      <w:sz w:val="18"/>
      <w:szCs w:val="24"/>
      <w:lang w:val="en-US"/>
    </w:rPr>
  </w:style>
  <w:style w:type="character" w:customStyle="1" w:styleId="0MaintextChar">
    <w:name w:val="0 Main text Char"/>
    <w:link w:val="0Maintext"/>
    <w:qFormat/>
    <w:locked/>
    <w:rsid w:val="004D03E3"/>
    <w:rPr>
      <w:lang w:val="en-GB" w:eastAsia="en-US"/>
    </w:rPr>
  </w:style>
  <w:style w:type="paragraph" w:customStyle="1" w:styleId="0Maintext">
    <w:name w:val="0 Main text"/>
    <w:basedOn w:val="a"/>
    <w:link w:val="0MaintextChar"/>
    <w:qFormat/>
    <w:rsid w:val="004D03E3"/>
    <w:pPr>
      <w:widowControl/>
      <w:spacing w:before="120" w:after="100" w:afterAutospacing="1" w:line="288" w:lineRule="auto"/>
      <w:ind w:firstLine="360"/>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96660">
      <w:bodyDiv w:val="1"/>
      <w:marLeft w:val="0"/>
      <w:marRight w:val="0"/>
      <w:marTop w:val="0"/>
      <w:marBottom w:val="0"/>
      <w:divBdr>
        <w:top w:val="none" w:sz="0" w:space="0" w:color="auto"/>
        <w:left w:val="none" w:sz="0" w:space="0" w:color="auto"/>
        <w:bottom w:val="none" w:sz="0" w:space="0" w:color="auto"/>
        <w:right w:val="none" w:sz="0" w:space="0" w:color="auto"/>
      </w:divBdr>
    </w:div>
    <w:div w:id="69618761">
      <w:bodyDiv w:val="1"/>
      <w:marLeft w:val="0"/>
      <w:marRight w:val="0"/>
      <w:marTop w:val="0"/>
      <w:marBottom w:val="0"/>
      <w:divBdr>
        <w:top w:val="none" w:sz="0" w:space="0" w:color="auto"/>
        <w:left w:val="none" w:sz="0" w:space="0" w:color="auto"/>
        <w:bottom w:val="none" w:sz="0" w:space="0" w:color="auto"/>
        <w:right w:val="none" w:sz="0" w:space="0" w:color="auto"/>
      </w:divBdr>
    </w:div>
    <w:div w:id="89741519">
      <w:bodyDiv w:val="1"/>
      <w:marLeft w:val="0"/>
      <w:marRight w:val="0"/>
      <w:marTop w:val="0"/>
      <w:marBottom w:val="0"/>
      <w:divBdr>
        <w:top w:val="none" w:sz="0" w:space="0" w:color="auto"/>
        <w:left w:val="none" w:sz="0" w:space="0" w:color="auto"/>
        <w:bottom w:val="none" w:sz="0" w:space="0" w:color="auto"/>
        <w:right w:val="none" w:sz="0" w:space="0" w:color="auto"/>
      </w:divBdr>
    </w:div>
    <w:div w:id="109127836">
      <w:bodyDiv w:val="1"/>
      <w:marLeft w:val="0"/>
      <w:marRight w:val="0"/>
      <w:marTop w:val="0"/>
      <w:marBottom w:val="0"/>
      <w:divBdr>
        <w:top w:val="none" w:sz="0" w:space="0" w:color="auto"/>
        <w:left w:val="none" w:sz="0" w:space="0" w:color="auto"/>
        <w:bottom w:val="none" w:sz="0" w:space="0" w:color="auto"/>
        <w:right w:val="none" w:sz="0" w:space="0" w:color="auto"/>
      </w:divBdr>
      <w:divsChild>
        <w:div w:id="458495525">
          <w:marLeft w:val="1166"/>
          <w:marRight w:val="0"/>
          <w:marTop w:val="86"/>
          <w:marBottom w:val="0"/>
          <w:divBdr>
            <w:top w:val="none" w:sz="0" w:space="0" w:color="auto"/>
            <w:left w:val="none" w:sz="0" w:space="0" w:color="auto"/>
            <w:bottom w:val="none" w:sz="0" w:space="0" w:color="auto"/>
            <w:right w:val="none" w:sz="0" w:space="0" w:color="auto"/>
          </w:divBdr>
        </w:div>
      </w:divsChild>
    </w:div>
    <w:div w:id="124545059">
      <w:bodyDiv w:val="1"/>
      <w:marLeft w:val="0"/>
      <w:marRight w:val="0"/>
      <w:marTop w:val="0"/>
      <w:marBottom w:val="0"/>
      <w:divBdr>
        <w:top w:val="none" w:sz="0" w:space="0" w:color="auto"/>
        <w:left w:val="none" w:sz="0" w:space="0" w:color="auto"/>
        <w:bottom w:val="none" w:sz="0" w:space="0" w:color="auto"/>
        <w:right w:val="none" w:sz="0" w:space="0" w:color="auto"/>
      </w:divBdr>
      <w:divsChild>
        <w:div w:id="1621381523">
          <w:marLeft w:val="1166"/>
          <w:marRight w:val="0"/>
          <w:marTop w:val="58"/>
          <w:marBottom w:val="0"/>
          <w:divBdr>
            <w:top w:val="none" w:sz="0" w:space="0" w:color="auto"/>
            <w:left w:val="none" w:sz="0" w:space="0" w:color="auto"/>
            <w:bottom w:val="none" w:sz="0" w:space="0" w:color="auto"/>
            <w:right w:val="none" w:sz="0" w:space="0" w:color="auto"/>
          </w:divBdr>
        </w:div>
      </w:divsChild>
    </w:div>
    <w:div w:id="129520275">
      <w:bodyDiv w:val="1"/>
      <w:marLeft w:val="0"/>
      <w:marRight w:val="0"/>
      <w:marTop w:val="0"/>
      <w:marBottom w:val="0"/>
      <w:divBdr>
        <w:top w:val="none" w:sz="0" w:space="0" w:color="auto"/>
        <w:left w:val="none" w:sz="0" w:space="0" w:color="auto"/>
        <w:bottom w:val="none" w:sz="0" w:space="0" w:color="auto"/>
        <w:right w:val="none" w:sz="0" w:space="0" w:color="auto"/>
      </w:divBdr>
    </w:div>
    <w:div w:id="193925252">
      <w:bodyDiv w:val="1"/>
      <w:marLeft w:val="0"/>
      <w:marRight w:val="0"/>
      <w:marTop w:val="0"/>
      <w:marBottom w:val="0"/>
      <w:divBdr>
        <w:top w:val="none" w:sz="0" w:space="0" w:color="auto"/>
        <w:left w:val="none" w:sz="0" w:space="0" w:color="auto"/>
        <w:bottom w:val="none" w:sz="0" w:space="0" w:color="auto"/>
        <w:right w:val="none" w:sz="0" w:space="0" w:color="auto"/>
      </w:divBdr>
    </w:div>
    <w:div w:id="202443424">
      <w:bodyDiv w:val="1"/>
      <w:marLeft w:val="0"/>
      <w:marRight w:val="0"/>
      <w:marTop w:val="0"/>
      <w:marBottom w:val="0"/>
      <w:divBdr>
        <w:top w:val="none" w:sz="0" w:space="0" w:color="auto"/>
        <w:left w:val="none" w:sz="0" w:space="0" w:color="auto"/>
        <w:bottom w:val="none" w:sz="0" w:space="0" w:color="auto"/>
        <w:right w:val="none" w:sz="0" w:space="0" w:color="auto"/>
      </w:divBdr>
    </w:div>
    <w:div w:id="215823986">
      <w:bodyDiv w:val="1"/>
      <w:marLeft w:val="0"/>
      <w:marRight w:val="0"/>
      <w:marTop w:val="0"/>
      <w:marBottom w:val="0"/>
      <w:divBdr>
        <w:top w:val="none" w:sz="0" w:space="0" w:color="auto"/>
        <w:left w:val="none" w:sz="0" w:space="0" w:color="auto"/>
        <w:bottom w:val="none" w:sz="0" w:space="0" w:color="auto"/>
        <w:right w:val="none" w:sz="0" w:space="0" w:color="auto"/>
      </w:divBdr>
    </w:div>
    <w:div w:id="223957944">
      <w:bodyDiv w:val="1"/>
      <w:marLeft w:val="0"/>
      <w:marRight w:val="0"/>
      <w:marTop w:val="0"/>
      <w:marBottom w:val="0"/>
      <w:divBdr>
        <w:top w:val="none" w:sz="0" w:space="0" w:color="auto"/>
        <w:left w:val="none" w:sz="0" w:space="0" w:color="auto"/>
        <w:bottom w:val="none" w:sz="0" w:space="0" w:color="auto"/>
        <w:right w:val="none" w:sz="0" w:space="0" w:color="auto"/>
      </w:divBdr>
      <w:divsChild>
        <w:div w:id="1495873599">
          <w:marLeft w:val="1166"/>
          <w:marRight w:val="0"/>
          <w:marTop w:val="67"/>
          <w:marBottom w:val="0"/>
          <w:divBdr>
            <w:top w:val="none" w:sz="0" w:space="0" w:color="auto"/>
            <w:left w:val="none" w:sz="0" w:space="0" w:color="auto"/>
            <w:bottom w:val="none" w:sz="0" w:space="0" w:color="auto"/>
            <w:right w:val="none" w:sz="0" w:space="0" w:color="auto"/>
          </w:divBdr>
        </w:div>
        <w:div w:id="289897414">
          <w:marLeft w:val="1800"/>
          <w:marRight w:val="0"/>
          <w:marTop w:val="58"/>
          <w:marBottom w:val="0"/>
          <w:divBdr>
            <w:top w:val="none" w:sz="0" w:space="0" w:color="auto"/>
            <w:left w:val="none" w:sz="0" w:space="0" w:color="auto"/>
            <w:bottom w:val="none" w:sz="0" w:space="0" w:color="auto"/>
            <w:right w:val="none" w:sz="0" w:space="0" w:color="auto"/>
          </w:divBdr>
        </w:div>
      </w:divsChild>
    </w:div>
    <w:div w:id="263155761">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927222667">
          <w:marLeft w:val="1166"/>
          <w:marRight w:val="0"/>
          <w:marTop w:val="86"/>
          <w:marBottom w:val="0"/>
          <w:divBdr>
            <w:top w:val="none" w:sz="0" w:space="0" w:color="auto"/>
            <w:left w:val="none" w:sz="0" w:space="0" w:color="auto"/>
            <w:bottom w:val="none" w:sz="0" w:space="0" w:color="auto"/>
            <w:right w:val="none" w:sz="0" w:space="0" w:color="auto"/>
          </w:divBdr>
        </w:div>
      </w:divsChild>
    </w:div>
    <w:div w:id="303052393">
      <w:bodyDiv w:val="1"/>
      <w:marLeft w:val="0"/>
      <w:marRight w:val="0"/>
      <w:marTop w:val="0"/>
      <w:marBottom w:val="0"/>
      <w:divBdr>
        <w:top w:val="none" w:sz="0" w:space="0" w:color="auto"/>
        <w:left w:val="none" w:sz="0" w:space="0" w:color="auto"/>
        <w:bottom w:val="none" w:sz="0" w:space="0" w:color="auto"/>
        <w:right w:val="none" w:sz="0" w:space="0" w:color="auto"/>
      </w:divBdr>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57509489">
      <w:bodyDiv w:val="1"/>
      <w:marLeft w:val="0"/>
      <w:marRight w:val="0"/>
      <w:marTop w:val="0"/>
      <w:marBottom w:val="0"/>
      <w:divBdr>
        <w:top w:val="none" w:sz="0" w:space="0" w:color="auto"/>
        <w:left w:val="none" w:sz="0" w:space="0" w:color="auto"/>
        <w:bottom w:val="none" w:sz="0" w:space="0" w:color="auto"/>
        <w:right w:val="none" w:sz="0" w:space="0" w:color="auto"/>
      </w:divBdr>
    </w:div>
    <w:div w:id="387731854">
      <w:bodyDiv w:val="1"/>
      <w:marLeft w:val="0"/>
      <w:marRight w:val="0"/>
      <w:marTop w:val="0"/>
      <w:marBottom w:val="0"/>
      <w:divBdr>
        <w:top w:val="none" w:sz="0" w:space="0" w:color="auto"/>
        <w:left w:val="none" w:sz="0" w:space="0" w:color="auto"/>
        <w:bottom w:val="none" w:sz="0" w:space="0" w:color="auto"/>
        <w:right w:val="none" w:sz="0" w:space="0" w:color="auto"/>
      </w:divBdr>
      <w:divsChild>
        <w:div w:id="1550413806">
          <w:marLeft w:val="547"/>
          <w:marRight w:val="0"/>
          <w:marTop w:val="77"/>
          <w:marBottom w:val="0"/>
          <w:divBdr>
            <w:top w:val="none" w:sz="0" w:space="0" w:color="auto"/>
            <w:left w:val="none" w:sz="0" w:space="0" w:color="auto"/>
            <w:bottom w:val="none" w:sz="0" w:space="0" w:color="auto"/>
            <w:right w:val="none" w:sz="0" w:space="0" w:color="auto"/>
          </w:divBdr>
        </w:div>
      </w:divsChild>
    </w:div>
    <w:div w:id="389310903">
      <w:bodyDiv w:val="1"/>
      <w:marLeft w:val="0"/>
      <w:marRight w:val="0"/>
      <w:marTop w:val="0"/>
      <w:marBottom w:val="0"/>
      <w:divBdr>
        <w:top w:val="none" w:sz="0" w:space="0" w:color="auto"/>
        <w:left w:val="none" w:sz="0" w:space="0" w:color="auto"/>
        <w:bottom w:val="none" w:sz="0" w:space="0" w:color="auto"/>
        <w:right w:val="none" w:sz="0" w:space="0" w:color="auto"/>
      </w:divBdr>
    </w:div>
    <w:div w:id="43726104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110367010">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093119738">
          <w:marLeft w:val="547"/>
          <w:marRight w:val="0"/>
          <w:marTop w:val="86"/>
          <w:marBottom w:val="0"/>
          <w:divBdr>
            <w:top w:val="none" w:sz="0" w:space="0" w:color="auto"/>
            <w:left w:val="none" w:sz="0" w:space="0" w:color="auto"/>
            <w:bottom w:val="none" w:sz="0" w:space="0" w:color="auto"/>
            <w:right w:val="none" w:sz="0" w:space="0" w:color="auto"/>
          </w:divBdr>
        </w:div>
      </w:divsChild>
    </w:div>
    <w:div w:id="449860074">
      <w:bodyDiv w:val="1"/>
      <w:marLeft w:val="0"/>
      <w:marRight w:val="0"/>
      <w:marTop w:val="0"/>
      <w:marBottom w:val="0"/>
      <w:divBdr>
        <w:top w:val="none" w:sz="0" w:space="0" w:color="auto"/>
        <w:left w:val="none" w:sz="0" w:space="0" w:color="auto"/>
        <w:bottom w:val="none" w:sz="0" w:space="0" w:color="auto"/>
        <w:right w:val="none" w:sz="0" w:space="0" w:color="auto"/>
      </w:divBdr>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483158537">
      <w:bodyDiv w:val="1"/>
      <w:marLeft w:val="0"/>
      <w:marRight w:val="0"/>
      <w:marTop w:val="0"/>
      <w:marBottom w:val="0"/>
      <w:divBdr>
        <w:top w:val="none" w:sz="0" w:space="0" w:color="auto"/>
        <w:left w:val="none" w:sz="0" w:space="0" w:color="auto"/>
        <w:bottom w:val="none" w:sz="0" w:space="0" w:color="auto"/>
        <w:right w:val="none" w:sz="0" w:space="0" w:color="auto"/>
      </w:divBdr>
    </w:div>
    <w:div w:id="490607391">
      <w:bodyDiv w:val="1"/>
      <w:marLeft w:val="0"/>
      <w:marRight w:val="0"/>
      <w:marTop w:val="0"/>
      <w:marBottom w:val="0"/>
      <w:divBdr>
        <w:top w:val="none" w:sz="0" w:space="0" w:color="auto"/>
        <w:left w:val="none" w:sz="0" w:space="0" w:color="auto"/>
        <w:bottom w:val="none" w:sz="0" w:space="0" w:color="auto"/>
        <w:right w:val="none" w:sz="0" w:space="0" w:color="auto"/>
      </w:divBdr>
      <w:divsChild>
        <w:div w:id="803622034">
          <w:marLeft w:val="547"/>
          <w:marRight w:val="0"/>
          <w:marTop w:val="67"/>
          <w:marBottom w:val="0"/>
          <w:divBdr>
            <w:top w:val="none" w:sz="0" w:space="0" w:color="auto"/>
            <w:left w:val="none" w:sz="0" w:space="0" w:color="auto"/>
            <w:bottom w:val="none" w:sz="0" w:space="0" w:color="auto"/>
            <w:right w:val="none" w:sz="0" w:space="0" w:color="auto"/>
          </w:divBdr>
        </w:div>
      </w:divsChild>
    </w:div>
    <w:div w:id="525098967">
      <w:bodyDiv w:val="1"/>
      <w:marLeft w:val="0"/>
      <w:marRight w:val="0"/>
      <w:marTop w:val="0"/>
      <w:marBottom w:val="0"/>
      <w:divBdr>
        <w:top w:val="none" w:sz="0" w:space="0" w:color="auto"/>
        <w:left w:val="none" w:sz="0" w:space="0" w:color="auto"/>
        <w:bottom w:val="none" w:sz="0" w:space="0" w:color="auto"/>
        <w:right w:val="none" w:sz="0" w:space="0" w:color="auto"/>
      </w:divBdr>
    </w:div>
    <w:div w:id="533857011">
      <w:bodyDiv w:val="1"/>
      <w:marLeft w:val="0"/>
      <w:marRight w:val="0"/>
      <w:marTop w:val="0"/>
      <w:marBottom w:val="0"/>
      <w:divBdr>
        <w:top w:val="none" w:sz="0" w:space="0" w:color="auto"/>
        <w:left w:val="none" w:sz="0" w:space="0" w:color="auto"/>
        <w:bottom w:val="none" w:sz="0" w:space="0" w:color="auto"/>
        <w:right w:val="none" w:sz="0" w:space="0" w:color="auto"/>
      </w:divBdr>
    </w:div>
    <w:div w:id="547686252">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02150915">
      <w:bodyDiv w:val="1"/>
      <w:marLeft w:val="0"/>
      <w:marRight w:val="0"/>
      <w:marTop w:val="0"/>
      <w:marBottom w:val="0"/>
      <w:divBdr>
        <w:top w:val="none" w:sz="0" w:space="0" w:color="auto"/>
        <w:left w:val="none" w:sz="0" w:space="0" w:color="auto"/>
        <w:bottom w:val="none" w:sz="0" w:space="0" w:color="auto"/>
        <w:right w:val="none" w:sz="0" w:space="0" w:color="auto"/>
      </w:divBdr>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5943405">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4645321">
      <w:bodyDiv w:val="1"/>
      <w:marLeft w:val="0"/>
      <w:marRight w:val="0"/>
      <w:marTop w:val="0"/>
      <w:marBottom w:val="0"/>
      <w:divBdr>
        <w:top w:val="none" w:sz="0" w:space="0" w:color="auto"/>
        <w:left w:val="none" w:sz="0" w:space="0" w:color="auto"/>
        <w:bottom w:val="none" w:sz="0" w:space="0" w:color="auto"/>
        <w:right w:val="none" w:sz="0" w:space="0" w:color="auto"/>
      </w:divBdr>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788544935">
      <w:bodyDiv w:val="1"/>
      <w:marLeft w:val="0"/>
      <w:marRight w:val="0"/>
      <w:marTop w:val="0"/>
      <w:marBottom w:val="0"/>
      <w:divBdr>
        <w:top w:val="none" w:sz="0" w:space="0" w:color="auto"/>
        <w:left w:val="none" w:sz="0" w:space="0" w:color="auto"/>
        <w:bottom w:val="none" w:sz="0" w:space="0" w:color="auto"/>
        <w:right w:val="none" w:sz="0" w:space="0" w:color="auto"/>
      </w:divBdr>
    </w:div>
    <w:div w:id="873737032">
      <w:bodyDiv w:val="1"/>
      <w:marLeft w:val="0"/>
      <w:marRight w:val="0"/>
      <w:marTop w:val="0"/>
      <w:marBottom w:val="0"/>
      <w:divBdr>
        <w:top w:val="none" w:sz="0" w:space="0" w:color="auto"/>
        <w:left w:val="none" w:sz="0" w:space="0" w:color="auto"/>
        <w:bottom w:val="none" w:sz="0" w:space="0" w:color="auto"/>
        <w:right w:val="none" w:sz="0" w:space="0" w:color="auto"/>
      </w:divBdr>
      <w:divsChild>
        <w:div w:id="414740891">
          <w:marLeft w:val="1800"/>
          <w:marRight w:val="0"/>
          <w:marTop w:val="62"/>
          <w:marBottom w:val="0"/>
          <w:divBdr>
            <w:top w:val="none" w:sz="0" w:space="0" w:color="auto"/>
            <w:left w:val="none" w:sz="0" w:space="0" w:color="auto"/>
            <w:bottom w:val="none" w:sz="0" w:space="0" w:color="auto"/>
            <w:right w:val="none" w:sz="0" w:space="0" w:color="auto"/>
          </w:divBdr>
        </w:div>
        <w:div w:id="794062330">
          <w:marLeft w:val="1800"/>
          <w:marRight w:val="0"/>
          <w:marTop w:val="62"/>
          <w:marBottom w:val="0"/>
          <w:divBdr>
            <w:top w:val="none" w:sz="0" w:space="0" w:color="auto"/>
            <w:left w:val="none" w:sz="0" w:space="0" w:color="auto"/>
            <w:bottom w:val="none" w:sz="0" w:space="0" w:color="auto"/>
            <w:right w:val="none" w:sz="0" w:space="0" w:color="auto"/>
          </w:divBdr>
        </w:div>
        <w:div w:id="2008701687">
          <w:marLeft w:val="1166"/>
          <w:marRight w:val="0"/>
          <w:marTop w:val="72"/>
          <w:marBottom w:val="0"/>
          <w:divBdr>
            <w:top w:val="none" w:sz="0" w:space="0" w:color="auto"/>
            <w:left w:val="none" w:sz="0" w:space="0" w:color="auto"/>
            <w:bottom w:val="none" w:sz="0" w:space="0" w:color="auto"/>
            <w:right w:val="none" w:sz="0" w:space="0" w:color="auto"/>
          </w:divBdr>
        </w:div>
        <w:div w:id="2122600334">
          <w:marLeft w:val="1166"/>
          <w:marRight w:val="0"/>
          <w:marTop w:val="72"/>
          <w:marBottom w:val="0"/>
          <w:divBdr>
            <w:top w:val="none" w:sz="0" w:space="0" w:color="auto"/>
            <w:left w:val="none" w:sz="0" w:space="0" w:color="auto"/>
            <w:bottom w:val="none" w:sz="0" w:space="0" w:color="auto"/>
            <w:right w:val="none" w:sz="0" w:space="0" w:color="auto"/>
          </w:divBdr>
        </w:div>
      </w:divsChild>
    </w:div>
    <w:div w:id="886070694">
      <w:bodyDiv w:val="1"/>
      <w:marLeft w:val="0"/>
      <w:marRight w:val="0"/>
      <w:marTop w:val="0"/>
      <w:marBottom w:val="0"/>
      <w:divBdr>
        <w:top w:val="none" w:sz="0" w:space="0" w:color="auto"/>
        <w:left w:val="none" w:sz="0" w:space="0" w:color="auto"/>
        <w:bottom w:val="none" w:sz="0" w:space="0" w:color="auto"/>
        <w:right w:val="none" w:sz="0" w:space="0" w:color="auto"/>
      </w:divBdr>
    </w:div>
    <w:div w:id="943806014">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51281136">
      <w:bodyDiv w:val="1"/>
      <w:marLeft w:val="0"/>
      <w:marRight w:val="0"/>
      <w:marTop w:val="0"/>
      <w:marBottom w:val="0"/>
      <w:divBdr>
        <w:top w:val="none" w:sz="0" w:space="0" w:color="auto"/>
        <w:left w:val="none" w:sz="0" w:space="0" w:color="auto"/>
        <w:bottom w:val="none" w:sz="0" w:space="0" w:color="auto"/>
        <w:right w:val="none" w:sz="0" w:space="0" w:color="auto"/>
      </w:divBdr>
    </w:div>
    <w:div w:id="967050842">
      <w:bodyDiv w:val="1"/>
      <w:marLeft w:val="0"/>
      <w:marRight w:val="0"/>
      <w:marTop w:val="0"/>
      <w:marBottom w:val="0"/>
      <w:divBdr>
        <w:top w:val="none" w:sz="0" w:space="0" w:color="auto"/>
        <w:left w:val="none" w:sz="0" w:space="0" w:color="auto"/>
        <w:bottom w:val="none" w:sz="0" w:space="0" w:color="auto"/>
        <w:right w:val="none" w:sz="0" w:space="0" w:color="auto"/>
      </w:divBdr>
    </w:div>
    <w:div w:id="995492683">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45183033">
      <w:bodyDiv w:val="1"/>
      <w:marLeft w:val="0"/>
      <w:marRight w:val="0"/>
      <w:marTop w:val="0"/>
      <w:marBottom w:val="0"/>
      <w:divBdr>
        <w:top w:val="none" w:sz="0" w:space="0" w:color="auto"/>
        <w:left w:val="none" w:sz="0" w:space="0" w:color="auto"/>
        <w:bottom w:val="none" w:sz="0" w:space="0" w:color="auto"/>
        <w:right w:val="none" w:sz="0" w:space="0" w:color="auto"/>
      </w:divBdr>
    </w:div>
    <w:div w:id="1052188949">
      <w:bodyDiv w:val="1"/>
      <w:marLeft w:val="0"/>
      <w:marRight w:val="0"/>
      <w:marTop w:val="0"/>
      <w:marBottom w:val="0"/>
      <w:divBdr>
        <w:top w:val="none" w:sz="0" w:space="0" w:color="auto"/>
        <w:left w:val="none" w:sz="0" w:space="0" w:color="auto"/>
        <w:bottom w:val="none" w:sz="0" w:space="0" w:color="auto"/>
        <w:right w:val="none" w:sz="0" w:space="0" w:color="auto"/>
      </w:divBdr>
    </w:div>
    <w:div w:id="1074739908">
      <w:bodyDiv w:val="1"/>
      <w:marLeft w:val="0"/>
      <w:marRight w:val="0"/>
      <w:marTop w:val="0"/>
      <w:marBottom w:val="0"/>
      <w:divBdr>
        <w:top w:val="none" w:sz="0" w:space="0" w:color="auto"/>
        <w:left w:val="none" w:sz="0" w:space="0" w:color="auto"/>
        <w:bottom w:val="none" w:sz="0" w:space="0" w:color="auto"/>
        <w:right w:val="none" w:sz="0" w:space="0" w:color="auto"/>
      </w:divBdr>
    </w:div>
    <w:div w:id="1097335654">
      <w:bodyDiv w:val="1"/>
      <w:marLeft w:val="0"/>
      <w:marRight w:val="0"/>
      <w:marTop w:val="0"/>
      <w:marBottom w:val="0"/>
      <w:divBdr>
        <w:top w:val="none" w:sz="0" w:space="0" w:color="auto"/>
        <w:left w:val="none" w:sz="0" w:space="0" w:color="auto"/>
        <w:bottom w:val="none" w:sz="0" w:space="0" w:color="auto"/>
        <w:right w:val="none" w:sz="0" w:space="0" w:color="auto"/>
      </w:divBdr>
      <w:divsChild>
        <w:div w:id="2123333389">
          <w:marLeft w:val="1166"/>
          <w:marRight w:val="0"/>
          <w:marTop w:val="67"/>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41310431">
      <w:bodyDiv w:val="1"/>
      <w:marLeft w:val="0"/>
      <w:marRight w:val="0"/>
      <w:marTop w:val="0"/>
      <w:marBottom w:val="0"/>
      <w:divBdr>
        <w:top w:val="none" w:sz="0" w:space="0" w:color="auto"/>
        <w:left w:val="none" w:sz="0" w:space="0" w:color="auto"/>
        <w:bottom w:val="none" w:sz="0" w:space="0" w:color="auto"/>
        <w:right w:val="none" w:sz="0" w:space="0" w:color="auto"/>
      </w:divBdr>
    </w:div>
    <w:div w:id="1169295577">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24027992">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140923676">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 w:id="290063474">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sChild>
    </w:div>
    <w:div w:id="1258321304">
      <w:bodyDiv w:val="1"/>
      <w:marLeft w:val="0"/>
      <w:marRight w:val="0"/>
      <w:marTop w:val="0"/>
      <w:marBottom w:val="0"/>
      <w:divBdr>
        <w:top w:val="none" w:sz="0" w:space="0" w:color="auto"/>
        <w:left w:val="none" w:sz="0" w:space="0" w:color="auto"/>
        <w:bottom w:val="none" w:sz="0" w:space="0" w:color="auto"/>
        <w:right w:val="none" w:sz="0" w:space="0" w:color="auto"/>
      </w:divBdr>
    </w:div>
    <w:div w:id="1262298532">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01690491">
      <w:bodyDiv w:val="1"/>
      <w:marLeft w:val="0"/>
      <w:marRight w:val="0"/>
      <w:marTop w:val="0"/>
      <w:marBottom w:val="0"/>
      <w:divBdr>
        <w:top w:val="none" w:sz="0" w:space="0" w:color="auto"/>
        <w:left w:val="none" w:sz="0" w:space="0" w:color="auto"/>
        <w:bottom w:val="none" w:sz="0" w:space="0" w:color="auto"/>
        <w:right w:val="none" w:sz="0" w:space="0" w:color="auto"/>
      </w:divBdr>
    </w:div>
    <w:div w:id="1331441602">
      <w:bodyDiv w:val="1"/>
      <w:marLeft w:val="0"/>
      <w:marRight w:val="0"/>
      <w:marTop w:val="0"/>
      <w:marBottom w:val="0"/>
      <w:divBdr>
        <w:top w:val="none" w:sz="0" w:space="0" w:color="auto"/>
        <w:left w:val="none" w:sz="0" w:space="0" w:color="auto"/>
        <w:bottom w:val="none" w:sz="0" w:space="0" w:color="auto"/>
        <w:right w:val="none" w:sz="0" w:space="0" w:color="auto"/>
      </w:divBdr>
    </w:div>
    <w:div w:id="1401781613">
      <w:bodyDiv w:val="1"/>
      <w:marLeft w:val="0"/>
      <w:marRight w:val="0"/>
      <w:marTop w:val="0"/>
      <w:marBottom w:val="0"/>
      <w:divBdr>
        <w:top w:val="none" w:sz="0" w:space="0" w:color="auto"/>
        <w:left w:val="none" w:sz="0" w:space="0" w:color="auto"/>
        <w:bottom w:val="none" w:sz="0" w:space="0" w:color="auto"/>
        <w:right w:val="none" w:sz="0" w:space="0" w:color="auto"/>
      </w:divBdr>
    </w:div>
    <w:div w:id="1403598773">
      <w:bodyDiv w:val="1"/>
      <w:marLeft w:val="0"/>
      <w:marRight w:val="0"/>
      <w:marTop w:val="0"/>
      <w:marBottom w:val="0"/>
      <w:divBdr>
        <w:top w:val="none" w:sz="0" w:space="0" w:color="auto"/>
        <w:left w:val="none" w:sz="0" w:space="0" w:color="auto"/>
        <w:bottom w:val="none" w:sz="0" w:space="0" w:color="auto"/>
        <w:right w:val="none" w:sz="0" w:space="0" w:color="auto"/>
      </w:divBdr>
    </w:div>
    <w:div w:id="1411266872">
      <w:bodyDiv w:val="1"/>
      <w:marLeft w:val="0"/>
      <w:marRight w:val="0"/>
      <w:marTop w:val="0"/>
      <w:marBottom w:val="0"/>
      <w:divBdr>
        <w:top w:val="none" w:sz="0" w:space="0" w:color="auto"/>
        <w:left w:val="none" w:sz="0" w:space="0" w:color="auto"/>
        <w:bottom w:val="none" w:sz="0" w:space="0" w:color="auto"/>
        <w:right w:val="none" w:sz="0" w:space="0" w:color="auto"/>
      </w:divBdr>
      <w:divsChild>
        <w:div w:id="1677227272">
          <w:marLeft w:val="547"/>
          <w:marRight w:val="0"/>
          <w:marTop w:val="67"/>
          <w:marBottom w:val="0"/>
          <w:divBdr>
            <w:top w:val="none" w:sz="0" w:space="0" w:color="auto"/>
            <w:left w:val="none" w:sz="0" w:space="0" w:color="auto"/>
            <w:bottom w:val="none" w:sz="0" w:space="0" w:color="auto"/>
            <w:right w:val="none" w:sz="0" w:space="0" w:color="auto"/>
          </w:divBdr>
        </w:div>
      </w:divsChild>
    </w:div>
    <w:div w:id="1468399983">
      <w:bodyDiv w:val="1"/>
      <w:marLeft w:val="0"/>
      <w:marRight w:val="0"/>
      <w:marTop w:val="0"/>
      <w:marBottom w:val="0"/>
      <w:divBdr>
        <w:top w:val="none" w:sz="0" w:space="0" w:color="auto"/>
        <w:left w:val="none" w:sz="0" w:space="0" w:color="auto"/>
        <w:bottom w:val="none" w:sz="0" w:space="0" w:color="auto"/>
        <w:right w:val="none" w:sz="0" w:space="0" w:color="auto"/>
      </w:divBdr>
      <w:divsChild>
        <w:div w:id="1510102631">
          <w:marLeft w:val="446"/>
          <w:marRight w:val="0"/>
          <w:marTop w:val="0"/>
          <w:marBottom w:val="0"/>
          <w:divBdr>
            <w:top w:val="none" w:sz="0" w:space="0" w:color="auto"/>
            <w:left w:val="none" w:sz="0" w:space="0" w:color="auto"/>
            <w:bottom w:val="none" w:sz="0" w:space="0" w:color="auto"/>
            <w:right w:val="none" w:sz="0" w:space="0" w:color="auto"/>
          </w:divBdr>
        </w:div>
        <w:div w:id="1644697731">
          <w:marLeft w:val="446"/>
          <w:marRight w:val="0"/>
          <w:marTop w:val="0"/>
          <w:marBottom w:val="0"/>
          <w:divBdr>
            <w:top w:val="none" w:sz="0" w:space="0" w:color="auto"/>
            <w:left w:val="none" w:sz="0" w:space="0" w:color="auto"/>
            <w:bottom w:val="none" w:sz="0" w:space="0" w:color="auto"/>
            <w:right w:val="none" w:sz="0" w:space="0" w:color="auto"/>
          </w:divBdr>
        </w:div>
      </w:divsChild>
    </w:div>
    <w:div w:id="1470511674">
      <w:bodyDiv w:val="1"/>
      <w:marLeft w:val="0"/>
      <w:marRight w:val="0"/>
      <w:marTop w:val="0"/>
      <w:marBottom w:val="0"/>
      <w:divBdr>
        <w:top w:val="none" w:sz="0" w:space="0" w:color="auto"/>
        <w:left w:val="none" w:sz="0" w:space="0" w:color="auto"/>
        <w:bottom w:val="none" w:sz="0" w:space="0" w:color="auto"/>
        <w:right w:val="none" w:sz="0" w:space="0" w:color="auto"/>
      </w:divBdr>
    </w:div>
    <w:div w:id="1581600122">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876039773">
          <w:marLeft w:val="547"/>
          <w:marRight w:val="0"/>
          <w:marTop w:val="86"/>
          <w:marBottom w:val="0"/>
          <w:divBdr>
            <w:top w:val="none" w:sz="0" w:space="0" w:color="auto"/>
            <w:left w:val="none" w:sz="0" w:space="0" w:color="auto"/>
            <w:bottom w:val="none" w:sz="0" w:space="0" w:color="auto"/>
            <w:right w:val="none" w:sz="0" w:space="0" w:color="auto"/>
          </w:divBdr>
        </w:div>
        <w:div w:id="1387073339">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780565042">
      <w:bodyDiv w:val="1"/>
      <w:marLeft w:val="0"/>
      <w:marRight w:val="0"/>
      <w:marTop w:val="0"/>
      <w:marBottom w:val="0"/>
      <w:divBdr>
        <w:top w:val="none" w:sz="0" w:space="0" w:color="auto"/>
        <w:left w:val="none" w:sz="0" w:space="0" w:color="auto"/>
        <w:bottom w:val="none" w:sz="0" w:space="0" w:color="auto"/>
        <w:right w:val="none" w:sz="0" w:space="0" w:color="auto"/>
      </w:divBdr>
    </w:div>
    <w:div w:id="1789155714">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23547716">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0676433">
      <w:bodyDiv w:val="1"/>
      <w:marLeft w:val="0"/>
      <w:marRight w:val="0"/>
      <w:marTop w:val="0"/>
      <w:marBottom w:val="0"/>
      <w:divBdr>
        <w:top w:val="none" w:sz="0" w:space="0" w:color="auto"/>
        <w:left w:val="none" w:sz="0" w:space="0" w:color="auto"/>
        <w:bottom w:val="none" w:sz="0" w:space="0" w:color="auto"/>
        <w:right w:val="none" w:sz="0" w:space="0" w:color="auto"/>
      </w:divBdr>
    </w:div>
    <w:div w:id="1893273970">
      <w:bodyDiv w:val="1"/>
      <w:marLeft w:val="0"/>
      <w:marRight w:val="0"/>
      <w:marTop w:val="0"/>
      <w:marBottom w:val="0"/>
      <w:divBdr>
        <w:top w:val="none" w:sz="0" w:space="0" w:color="auto"/>
        <w:left w:val="none" w:sz="0" w:space="0" w:color="auto"/>
        <w:bottom w:val="none" w:sz="0" w:space="0" w:color="auto"/>
        <w:right w:val="none" w:sz="0" w:space="0" w:color="auto"/>
      </w:divBdr>
    </w:div>
    <w:div w:id="197081483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1991322159">
      <w:bodyDiv w:val="1"/>
      <w:marLeft w:val="0"/>
      <w:marRight w:val="0"/>
      <w:marTop w:val="0"/>
      <w:marBottom w:val="0"/>
      <w:divBdr>
        <w:top w:val="none" w:sz="0" w:space="0" w:color="auto"/>
        <w:left w:val="none" w:sz="0" w:space="0" w:color="auto"/>
        <w:bottom w:val="none" w:sz="0" w:space="0" w:color="auto"/>
        <w:right w:val="none" w:sz="0" w:space="0" w:color="auto"/>
      </w:divBdr>
    </w:div>
    <w:div w:id="2006471389">
      <w:bodyDiv w:val="1"/>
      <w:marLeft w:val="0"/>
      <w:marRight w:val="0"/>
      <w:marTop w:val="0"/>
      <w:marBottom w:val="0"/>
      <w:divBdr>
        <w:top w:val="none" w:sz="0" w:space="0" w:color="auto"/>
        <w:left w:val="none" w:sz="0" w:space="0" w:color="auto"/>
        <w:bottom w:val="none" w:sz="0" w:space="0" w:color="auto"/>
        <w:right w:val="none" w:sz="0" w:space="0" w:color="auto"/>
      </w:divBdr>
    </w:div>
    <w:div w:id="2044593854">
      <w:bodyDiv w:val="1"/>
      <w:marLeft w:val="0"/>
      <w:marRight w:val="0"/>
      <w:marTop w:val="0"/>
      <w:marBottom w:val="0"/>
      <w:divBdr>
        <w:top w:val="none" w:sz="0" w:space="0" w:color="auto"/>
        <w:left w:val="none" w:sz="0" w:space="0" w:color="auto"/>
        <w:bottom w:val="none" w:sz="0" w:space="0" w:color="auto"/>
        <w:right w:val="none" w:sz="0" w:space="0" w:color="auto"/>
      </w:divBdr>
    </w:div>
    <w:div w:id="2047480676">
      <w:bodyDiv w:val="1"/>
      <w:marLeft w:val="0"/>
      <w:marRight w:val="0"/>
      <w:marTop w:val="0"/>
      <w:marBottom w:val="0"/>
      <w:divBdr>
        <w:top w:val="none" w:sz="0" w:space="0" w:color="auto"/>
        <w:left w:val="none" w:sz="0" w:space="0" w:color="auto"/>
        <w:bottom w:val="none" w:sz="0" w:space="0" w:color="auto"/>
        <w:right w:val="none" w:sz="0" w:space="0" w:color="auto"/>
      </w:divBdr>
    </w:div>
    <w:div w:id="2078546997">
      <w:bodyDiv w:val="1"/>
      <w:marLeft w:val="0"/>
      <w:marRight w:val="0"/>
      <w:marTop w:val="0"/>
      <w:marBottom w:val="0"/>
      <w:divBdr>
        <w:top w:val="none" w:sz="0" w:space="0" w:color="auto"/>
        <w:left w:val="none" w:sz="0" w:space="0" w:color="auto"/>
        <w:bottom w:val="none" w:sz="0" w:space="0" w:color="auto"/>
        <w:right w:val="none" w:sz="0" w:space="0" w:color="auto"/>
      </w:divBdr>
    </w:div>
    <w:div w:id="2079286137">
      <w:bodyDiv w:val="1"/>
      <w:marLeft w:val="0"/>
      <w:marRight w:val="0"/>
      <w:marTop w:val="0"/>
      <w:marBottom w:val="0"/>
      <w:divBdr>
        <w:top w:val="none" w:sz="0" w:space="0" w:color="auto"/>
        <w:left w:val="none" w:sz="0" w:space="0" w:color="auto"/>
        <w:bottom w:val="none" w:sz="0" w:space="0" w:color="auto"/>
        <w:right w:val="none" w:sz="0" w:space="0" w:color="auto"/>
      </w:divBdr>
    </w:div>
    <w:div w:id="2084641943">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7189383">
      <w:bodyDiv w:val="1"/>
      <w:marLeft w:val="0"/>
      <w:marRight w:val="0"/>
      <w:marTop w:val="0"/>
      <w:marBottom w:val="0"/>
      <w:divBdr>
        <w:top w:val="none" w:sz="0" w:space="0" w:color="auto"/>
        <w:left w:val="none" w:sz="0" w:space="0" w:color="auto"/>
        <w:bottom w:val="none" w:sz="0" w:space="0" w:color="auto"/>
        <w:right w:val="none" w:sz="0" w:space="0" w:color="auto"/>
      </w:divBdr>
    </w:div>
    <w:div w:id="2136950356">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5AED5-FE82-429F-9565-5923205BA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14714</TotalTime>
  <Pages>3</Pages>
  <Words>1032</Words>
  <Characters>5886</Characters>
  <Application>Microsoft Office Word</Application>
  <DocSecurity>0</DocSecurity>
  <Lines>49</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Jinhui Wen</cp:lastModifiedBy>
  <cp:revision>271</cp:revision>
  <dcterms:created xsi:type="dcterms:W3CDTF">2019-04-30T06:30:00Z</dcterms:created>
  <dcterms:modified xsi:type="dcterms:W3CDTF">2025-02-06T06:14:00Z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23294aa2808ae0e0211a5bc7228b9d6e7a172f8990e6ec0ed843fec36c7ea0db</vt:lpwstr>
  </property>
</Properties>
</file>